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358EE" w14:textId="77777777" w:rsidR="005C1A04" w:rsidRDefault="005C1A04"/>
    <w:tbl>
      <w:tblPr>
        <w:tblStyle w:val="11"/>
        <w:tblW w:w="21539" w:type="dxa"/>
        <w:tblLayout w:type="fixed"/>
        <w:tblLook w:val="04A0" w:firstRow="1" w:lastRow="0" w:firstColumn="1" w:lastColumn="0" w:noHBand="0" w:noVBand="1"/>
      </w:tblPr>
      <w:tblGrid>
        <w:gridCol w:w="568"/>
        <w:gridCol w:w="8073"/>
        <w:gridCol w:w="12898"/>
      </w:tblGrid>
      <w:tr w:rsidR="002C2912" w:rsidRPr="002C2912" w14:paraId="4B1CF0A7" w14:textId="77777777" w:rsidTr="002C2912">
        <w:trPr>
          <w:trHeight w:val="127"/>
        </w:trPr>
        <w:tc>
          <w:tcPr>
            <w:tcW w:w="568" w:type="dxa"/>
            <w:shd w:val="clear" w:color="000000" w:fill="FFF2CC"/>
          </w:tcPr>
          <w:p w14:paraId="0184A49D" w14:textId="77777777" w:rsidR="002C2912" w:rsidRPr="002C2912" w:rsidRDefault="002C2912" w:rsidP="002C2912">
            <w:pPr>
              <w:snapToGrid w:val="0"/>
              <w:jc w:val="center"/>
              <w:rPr>
                <w:rFonts w:ascii="BIZ UDゴシック" w:eastAsia="BIZ UDゴシック" w:hAnsi="BIZ UDゴシック" w:cs="Mangal"/>
              </w:rPr>
            </w:pPr>
            <w:r w:rsidRPr="002C2912">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58ABDD45" w14:textId="77777777" w:rsidR="002C2912" w:rsidRPr="002C2912" w:rsidRDefault="002C2912" w:rsidP="002C2912">
            <w:pPr>
              <w:snapToGrid w:val="0"/>
              <w:jc w:val="center"/>
              <w:rPr>
                <w:rFonts w:ascii="BIZ UDゴシック" w:eastAsia="BIZ UDゴシック" w:hAnsi="BIZ UDゴシック" w:cs="Mangal"/>
              </w:rPr>
            </w:pPr>
            <w:r w:rsidRPr="002C2912">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54548FC9" w14:textId="77777777" w:rsidR="002C2912" w:rsidRPr="002C2912" w:rsidRDefault="002C2912" w:rsidP="002C2912">
            <w:pPr>
              <w:snapToGrid w:val="0"/>
              <w:jc w:val="center"/>
              <w:rPr>
                <w:rFonts w:ascii="BIZ UDゴシック" w:eastAsia="BIZ UDゴシック" w:hAnsi="BIZ UDゴシック" w:cs="Mangal"/>
              </w:rPr>
            </w:pPr>
            <w:r w:rsidRPr="002C2912">
              <w:rPr>
                <w:rFonts w:ascii="BIZ UDゴシック" w:eastAsia="BIZ UDゴシック" w:hAnsi="BIZ UDゴシック" w:cs="Mangal" w:hint="eastAsia"/>
              </w:rPr>
              <w:t>ミャンマー語</w:t>
            </w:r>
          </w:p>
        </w:tc>
      </w:tr>
      <w:tr w:rsidR="002C2912" w:rsidRPr="002C2912" w14:paraId="478C38ED" w14:textId="77777777" w:rsidTr="00126034">
        <w:trPr>
          <w:trHeight w:val="356"/>
        </w:trPr>
        <w:tc>
          <w:tcPr>
            <w:tcW w:w="568" w:type="dxa"/>
            <w:vMerge w:val="restart"/>
            <w:vAlign w:val="center"/>
          </w:tcPr>
          <w:p w14:paraId="30492051" w14:textId="77777777" w:rsidR="002C2912" w:rsidRPr="002C2912" w:rsidRDefault="002C2912" w:rsidP="002C2912">
            <w:pPr>
              <w:snapToGrid w:val="0"/>
              <w:jc w:val="center"/>
              <w:rPr>
                <w:rFonts w:ascii="BIZ UDゴシック" w:eastAsia="BIZ UDゴシック" w:hAnsi="BIZ UDゴシック" w:cs="Mangal"/>
              </w:rPr>
            </w:pPr>
            <w:r w:rsidRPr="002C2912">
              <w:rPr>
                <w:rFonts w:ascii="BIZ UDゴシック" w:eastAsia="BIZ UDゴシック" w:hAnsi="BIZ UDゴシック" w:cs="Mangal" w:hint="eastAsia"/>
              </w:rPr>
              <w:t>37</w:t>
            </w:r>
          </w:p>
        </w:tc>
        <w:tc>
          <w:tcPr>
            <w:tcW w:w="8073" w:type="dxa"/>
            <w:tcBorders>
              <w:bottom w:val="dashed" w:sz="4" w:space="0" w:color="auto"/>
              <w:right w:val="double" w:sz="4" w:space="0" w:color="auto"/>
            </w:tcBorders>
          </w:tcPr>
          <w:p w14:paraId="0069A19D" w14:textId="77777777" w:rsidR="002C2912" w:rsidRPr="002C2912" w:rsidRDefault="002C2912" w:rsidP="002C2912">
            <w:pPr>
              <w:shd w:val="clear" w:color="000000" w:fill="FFFFFF"/>
              <w:spacing w:after="120"/>
              <w:outlineLvl w:val="4"/>
              <w:rPr>
                <w:rFonts w:ascii="BIZ UDPゴシック" w:eastAsia="BIZ UDPゴシック" w:hAnsi="BIZ UDPゴシック" w:cs="Mangal"/>
                <w:color w:val="030303"/>
              </w:rPr>
            </w:pPr>
            <w:r w:rsidRPr="002C2912">
              <w:rPr>
                <w:rFonts w:ascii="BIZ UDPゴシック" w:eastAsia="BIZ UDPゴシック" w:hAnsi="BIZ UDPゴシック" w:cs="Mangal" w:hint="eastAsia"/>
                <w:color w:val="030303"/>
              </w:rPr>
              <w:t>貸付制度を利用する際に</w:t>
            </w:r>
          </w:p>
        </w:tc>
        <w:tc>
          <w:tcPr>
            <w:tcW w:w="12898" w:type="dxa"/>
            <w:tcBorders>
              <w:left w:val="double" w:sz="4" w:space="0" w:color="auto"/>
              <w:bottom w:val="dashed" w:sz="4" w:space="0" w:color="auto"/>
            </w:tcBorders>
          </w:tcPr>
          <w:p w14:paraId="6F69C3DF" w14:textId="77777777" w:rsidR="002C2912" w:rsidRPr="002C2912" w:rsidRDefault="002C2912" w:rsidP="002C2912">
            <w:pPr>
              <w:spacing w:before="80"/>
              <w:jc w:val="left"/>
              <w:rPr>
                <w:rFonts w:ascii="Arial" w:eastAsia="ＭＳゴシック" w:hAnsi="Arial" w:cs="Arial"/>
              </w:rPr>
            </w:pPr>
            <w:proofErr w:type="spellStart"/>
            <w:r w:rsidRPr="002C2912">
              <w:rPr>
                <w:rFonts w:ascii="Myanmar Text" w:eastAsia="ＭＳゴシック" w:hAnsi="Myanmar Text" w:cs="Myanmar Text"/>
                <w:sz w:val="18"/>
                <w:szCs w:val="18"/>
              </w:rPr>
              <w:t>ချေးငွေစနစ်အသုံးပြုသောအခ</w:t>
            </w:r>
            <w:proofErr w:type="spellEnd"/>
            <w:r w:rsidRPr="002C2912">
              <w:rPr>
                <w:rFonts w:ascii="Myanmar Text" w:eastAsia="ＭＳゴシック" w:hAnsi="Myanmar Text" w:cs="Myanmar Text"/>
                <w:sz w:val="18"/>
                <w:szCs w:val="18"/>
              </w:rPr>
              <w:t>ါ</w:t>
            </w:r>
          </w:p>
        </w:tc>
      </w:tr>
      <w:tr w:rsidR="002C2912" w:rsidRPr="002C2912" w14:paraId="1F6E40CD" w14:textId="77777777" w:rsidTr="00126034">
        <w:trPr>
          <w:trHeight w:val="859"/>
        </w:trPr>
        <w:tc>
          <w:tcPr>
            <w:tcW w:w="568" w:type="dxa"/>
            <w:vMerge/>
            <w:vAlign w:val="center"/>
          </w:tcPr>
          <w:p w14:paraId="6970A826" w14:textId="77777777" w:rsidR="002C2912" w:rsidRPr="002C2912" w:rsidRDefault="002C2912" w:rsidP="002C2912">
            <w:pPr>
              <w:rPr>
                <w:rFonts w:ascii="Century" w:eastAsia="ＭＳ 明朝" w:hAnsi="Century" w:cs="Mangal"/>
              </w:rPr>
            </w:pPr>
          </w:p>
        </w:tc>
        <w:tc>
          <w:tcPr>
            <w:tcW w:w="8073" w:type="dxa"/>
            <w:tcBorders>
              <w:top w:val="dashed" w:sz="4" w:space="0" w:color="auto"/>
              <w:right w:val="double" w:sz="4" w:space="0" w:color="auto"/>
            </w:tcBorders>
          </w:tcPr>
          <w:p w14:paraId="21EFA1A8" w14:textId="77777777" w:rsidR="002C2912" w:rsidRPr="002C2912" w:rsidRDefault="002C2912" w:rsidP="002C2912">
            <w:pPr>
              <w:widowControl/>
              <w:shd w:val="clear" w:color="000000" w:fill="FFFFFF"/>
              <w:spacing w:after="240"/>
              <w:jc w:val="left"/>
              <w:rPr>
                <w:rFonts w:ascii="BIZ UDPゴシック" w:eastAsia="BIZ UDPゴシック" w:hAnsi="BIZ UDPゴシック" w:cs="ＭＳ Ｐゴシック"/>
                <w:color w:val="030303"/>
              </w:rPr>
            </w:pPr>
            <w:r w:rsidRPr="002C2912">
              <w:rPr>
                <w:rFonts w:ascii="BIZ UDPゴシック" w:eastAsia="BIZ UDPゴシック" w:hAnsi="BIZ UDPゴシック" w:cs="ＭＳ Ｐゴシック" w:hint="eastAsia"/>
                <w:color w:val="030303"/>
              </w:rPr>
              <w:t>・義援金・見舞金の支給や失業手当の給付など、貸付ではなく支給されるお金があります。貸付制度を利用する前に、自分が給付対象かどうか、まず周りにいる市区町村職員もしくは避難所の責任者に相談してみてください。</w:t>
            </w:r>
          </w:p>
          <w:p w14:paraId="01197A6F" w14:textId="77777777" w:rsidR="002C2912" w:rsidRPr="002C2912" w:rsidRDefault="002C2912" w:rsidP="002C2912">
            <w:pPr>
              <w:widowControl/>
              <w:shd w:val="clear" w:color="000000" w:fill="FFFFFF"/>
              <w:spacing w:after="240"/>
              <w:jc w:val="left"/>
              <w:rPr>
                <w:rFonts w:ascii="BIZ UDPゴシック" w:eastAsia="BIZ UDPゴシック" w:hAnsi="BIZ UDPゴシック" w:cs="ＭＳ Ｐゴシック"/>
                <w:color w:val="030303"/>
              </w:rPr>
            </w:pPr>
            <w:r w:rsidRPr="002C2912">
              <w:rPr>
                <w:rFonts w:ascii="BIZ UDPゴシック" w:eastAsia="BIZ UDPゴシック" w:hAnsi="BIZ UDPゴシック" w:cs="ＭＳ Ｐゴシック" w:hint="eastAsia"/>
                <w:color w:val="030303"/>
              </w:rPr>
              <w:t>・貸付金を受けると必ず返済しなければいけません。貸付金の種類によって利子の有無や返済の猶予期間等が異なります。申請する際にお住まいの市区町村の担当者に確認しましょう。</w:t>
            </w:r>
          </w:p>
          <w:p w14:paraId="497AA3FA" w14:textId="77777777" w:rsidR="002C2912" w:rsidRPr="002C2912" w:rsidRDefault="002C2912" w:rsidP="002C2912">
            <w:pPr>
              <w:snapToGrid w:val="0"/>
              <w:rPr>
                <w:rFonts w:ascii="BIZ UDPゴシック" w:eastAsia="BIZ UDPゴシック" w:hAnsi="BIZ UDPゴシック" w:cs="Mangal"/>
                <w:color w:val="030303"/>
                <w:shd w:val="clear" w:color="auto" w:fill="FFFFFF"/>
              </w:rPr>
            </w:pPr>
            <w:r w:rsidRPr="002C2912">
              <w:rPr>
                <w:rFonts w:ascii="BIZ UDPゴシック" w:eastAsia="BIZ UDPゴシック" w:hAnsi="BIZ UDPゴシック" w:cs="ＭＳ Ｐゴシック" w:hint="eastAsia"/>
                <w:color w:val="030303"/>
                <w:shd w:val="clear" w:color="auto" w:fill="FFFFFF"/>
              </w:rPr>
              <w:t>貸付制度を利用することで、他の制度の申請ができなくなったりするなどの可能性もあります。申請する際にお住まいの市区町村の担当者に確認しましょう。</w:t>
            </w:r>
          </w:p>
        </w:tc>
        <w:tc>
          <w:tcPr>
            <w:tcW w:w="12898" w:type="dxa"/>
            <w:tcBorders>
              <w:top w:val="dashed" w:sz="4" w:space="0" w:color="auto"/>
              <w:left w:val="double" w:sz="4" w:space="0" w:color="auto"/>
            </w:tcBorders>
          </w:tcPr>
          <w:p w14:paraId="00F19BBF" w14:textId="77777777" w:rsidR="002C2912" w:rsidRPr="002C2912" w:rsidRDefault="002C2912" w:rsidP="002C2912">
            <w:pPr>
              <w:numPr>
                <w:ilvl w:val="0"/>
                <w:numId w:val="1"/>
              </w:numPr>
              <w:ind w:left="170" w:hanging="170"/>
              <w:contextualSpacing/>
              <w:jc w:val="left"/>
              <w:rPr>
                <w:rFonts w:ascii="Myanmar Text" w:eastAsia="ＭＳ Ｐゴシック" w:hAnsi="Myanmar Text" w:cs="Myanmar Text"/>
                <w:sz w:val="18"/>
                <w:szCs w:val="18"/>
              </w:rPr>
            </w:pPr>
            <w:proofErr w:type="spellStart"/>
            <w:r w:rsidRPr="002C2912">
              <w:rPr>
                <w:rFonts w:ascii="Myanmar Text" w:eastAsia="ＭＳ Ｐゴシック" w:hAnsi="Myanmar Text" w:cs="Myanmar Text"/>
                <w:sz w:val="18"/>
                <w:szCs w:val="18"/>
              </w:rPr>
              <w:t>အလှူငွေ</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နာမကျန်းထောက်ပံ့ငွေနှင</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အလုပ်အကိုင်ဆုံးရှုံးမှု</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ထောက်ပံ့ကြေးစသဖြင</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ချေးငွေမဟုတ်ဘဲ</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ထောက်ပံ့သည</w:t>
            </w:r>
            <w:proofErr w:type="spellEnd"/>
            <w:r w:rsidRPr="002C2912">
              <w:rPr>
                <w:rFonts w:ascii="Myanmar Text" w:eastAsia="ＭＳ Ｐゴシック" w:hAnsi="Myanmar Text" w:cs="Myanmar Text"/>
                <w:sz w:val="18"/>
                <w:szCs w:val="18"/>
              </w:rPr>
              <w:t>့်</w:t>
            </w:r>
            <w:proofErr w:type="spellStart"/>
            <w:r w:rsidRPr="002C2912">
              <w:rPr>
                <w:rFonts w:ascii="Myanmar Text" w:eastAsia="ＭＳ Ｐゴシック" w:hAnsi="Myanmar Text" w:cs="Myanmar Text"/>
                <w:sz w:val="18"/>
                <w:szCs w:val="18"/>
              </w:rPr>
              <w:t>ငွေလည်း</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ရှိပါသည</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ချေးငွေစနစ်အားအသုံးမပြုမီ</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မိမိသည</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အကျိုးခံစားခွင</w:t>
            </w:r>
            <w:proofErr w:type="spellEnd"/>
            <w:r w:rsidRPr="002C2912">
              <w:rPr>
                <w:rFonts w:ascii="Myanmar Text" w:eastAsia="ＭＳ Ｐゴシック" w:hAnsi="Myanmar Text" w:cs="Myanmar Text"/>
                <w:sz w:val="18"/>
                <w:szCs w:val="18"/>
              </w:rPr>
              <w:t>့်</w:t>
            </w:r>
            <w:proofErr w:type="spellStart"/>
            <w:r w:rsidRPr="002C2912">
              <w:rPr>
                <w:rFonts w:ascii="Myanmar Text" w:eastAsia="ＭＳ Ｐゴシック" w:hAnsi="Myanmar Text" w:cs="Myanmar Text"/>
                <w:sz w:val="18"/>
                <w:szCs w:val="18"/>
              </w:rPr>
              <w:t>နှင</w:t>
            </w:r>
            <w:proofErr w:type="spellEnd"/>
            <w:r w:rsidRPr="002C2912">
              <w:rPr>
                <w:rFonts w:ascii="Myanmar Text" w:eastAsia="ＭＳ Ｐゴシック" w:hAnsi="Myanmar Text" w:cs="Myanmar Text"/>
                <w:sz w:val="18"/>
                <w:szCs w:val="18"/>
              </w:rPr>
              <w:t>့်</w:t>
            </w:r>
            <w:proofErr w:type="spellStart"/>
            <w:r w:rsidRPr="002C2912">
              <w:rPr>
                <w:rFonts w:ascii="Myanmar Text" w:eastAsia="ＭＳ Ｐゴシック" w:hAnsi="Myanmar Text" w:cs="Myanmar Text"/>
                <w:sz w:val="18"/>
                <w:szCs w:val="18"/>
              </w:rPr>
              <w:t>သက်ဆိုင်မှုရှိ</w:t>
            </w:r>
            <w:r w:rsidRPr="002C2912">
              <w:rPr>
                <w:rFonts w:ascii="Myanmar Text" w:eastAsia="ＭＳ Ｐゴシック" w:hAnsi="Myanmar Text" w:cs="Myanmar Text" w:hint="cs"/>
                <w:sz w:val="18"/>
                <w:szCs w:val="18"/>
                <w:lang w:bidi="my-MM"/>
              </w:rPr>
              <w:t>၊</w:t>
            </w:r>
            <w:r w:rsidRPr="002C2912">
              <w:rPr>
                <w:rFonts w:ascii="Myanmar Text" w:eastAsia="ＭＳ Ｐゴシック" w:hAnsi="Myanmar Text" w:cs="Myanmar Text"/>
                <w:sz w:val="18"/>
                <w:szCs w:val="18"/>
              </w:rPr>
              <w:t>မရှိအား</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အနီးပတ်ဝန်းကျင်ရှိ</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မြို့ပြကျေးရွာ</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မြူနီစီပယ်ဝန်ထမ်း</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သို့မဟုတ</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ဘေးလွတ်ရာတိမ်းရှောင်သည</w:t>
            </w:r>
            <w:proofErr w:type="spellEnd"/>
            <w:r w:rsidRPr="002C2912">
              <w:rPr>
                <w:rFonts w:ascii="Myanmar Text" w:eastAsia="ＭＳ Ｐゴシック" w:hAnsi="Myanmar Text" w:cs="Myanmar Text"/>
                <w:sz w:val="18"/>
                <w:szCs w:val="18"/>
              </w:rPr>
              <w:t>့်</w:t>
            </w:r>
            <w:proofErr w:type="spellStart"/>
            <w:r w:rsidRPr="002C2912">
              <w:rPr>
                <w:rFonts w:ascii="Myanmar Text" w:eastAsia="ＭＳ Ｐゴシック" w:hAnsi="Myanmar Text" w:cs="Myanmar Text"/>
                <w:sz w:val="18"/>
                <w:szCs w:val="18"/>
              </w:rPr>
              <w:t>နေရာ</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တာဝန်ခံတို့နှင</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ဆွေးနွေးတိုင်ပင်ကြည</w:t>
            </w:r>
            <w:proofErr w:type="spellEnd"/>
            <w:r w:rsidRPr="002C2912">
              <w:rPr>
                <w:rFonts w:ascii="Myanmar Text" w:eastAsia="ＭＳ Ｐゴシック" w:hAnsi="Myanmar Text" w:cs="Myanmar Text"/>
                <w:sz w:val="18"/>
                <w:szCs w:val="18"/>
              </w:rPr>
              <w:t>့်ပါ။</w:t>
            </w:r>
          </w:p>
          <w:p w14:paraId="4FF098DF" w14:textId="77777777" w:rsidR="002C2912" w:rsidRPr="002C2912" w:rsidRDefault="002C2912" w:rsidP="002C2912">
            <w:pPr>
              <w:numPr>
                <w:ilvl w:val="0"/>
                <w:numId w:val="1"/>
              </w:numPr>
              <w:ind w:left="170" w:hanging="170"/>
              <w:contextualSpacing/>
              <w:jc w:val="left"/>
              <w:rPr>
                <w:rFonts w:ascii="Myanmar Text" w:eastAsia="ＭＳ Ｐゴシック" w:hAnsi="Myanmar Text" w:cs="Myanmar Text"/>
                <w:sz w:val="18"/>
                <w:szCs w:val="18"/>
              </w:rPr>
            </w:pPr>
            <w:proofErr w:type="spellStart"/>
            <w:r w:rsidRPr="002C2912">
              <w:rPr>
                <w:rFonts w:ascii="Myanmar Text" w:eastAsia="ＭＳ Ｐゴシック" w:hAnsi="Myanmar Text" w:cs="Myanmar Text"/>
                <w:sz w:val="18"/>
                <w:szCs w:val="18"/>
              </w:rPr>
              <w:t>ချေးငွေအား</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လက်ခံရယူပါက</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မဖြစ်မနေ</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ပြန်လည်ပေးဆပ်ရပါမည</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ချေးငွေအမျိုးအစားကိုလိုက</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အတိုးရှိ</w:t>
            </w:r>
            <w:r w:rsidRPr="002C2912">
              <w:rPr>
                <w:rFonts w:ascii="Myanmar Text" w:eastAsia="ＭＳ Ｐゴシック" w:hAnsi="Myanmar Text" w:cs="Myanmar Text" w:hint="cs"/>
                <w:sz w:val="18"/>
                <w:szCs w:val="18"/>
                <w:lang w:bidi="my-MM"/>
              </w:rPr>
              <w:t>၊</w:t>
            </w:r>
            <w:r w:rsidRPr="002C2912">
              <w:rPr>
                <w:rFonts w:ascii="Myanmar Text" w:eastAsia="ＭＳ Ｐゴシック" w:hAnsi="Myanmar Text" w:cs="Myanmar Text"/>
                <w:sz w:val="18"/>
                <w:szCs w:val="18"/>
              </w:rPr>
              <w:t>မရှိနှင</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ပြန်ဆပ်ရန်ဆိုင်းငံ့ကာလ</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စသည်တို့ကွဲပြားပါသည</w:t>
            </w:r>
            <w:proofErr w:type="spellEnd"/>
            <w:r w:rsidRPr="002C2912">
              <w:rPr>
                <w:rFonts w:ascii="Myanmar Text" w:eastAsia="ＭＳ Ｐゴシック" w:hAnsi="Myanmar Text" w:cs="Myanmar Text"/>
                <w:sz w:val="18"/>
                <w:szCs w:val="18"/>
              </w:rPr>
              <w:t>်။ လျှ</w:t>
            </w:r>
            <w:proofErr w:type="spellStart"/>
            <w:r w:rsidRPr="002C2912">
              <w:rPr>
                <w:rFonts w:ascii="Myanmar Text" w:eastAsia="ＭＳ Ｐゴシック" w:hAnsi="Myanmar Text" w:cs="Myanmar Text"/>
                <w:sz w:val="18"/>
                <w:szCs w:val="18"/>
              </w:rPr>
              <w:t>ောက်ထားချိန်တွင</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နေထိုင်သည</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hint="cs"/>
                <w:sz w:val="18"/>
                <w:szCs w:val="18"/>
                <w:lang w:bidi="my-MM"/>
              </w:rPr>
              <w:t>မြို့ပြကျေးရွာ</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တာဝန်ခံထံတွင</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စစ်ဆေးကြပါစို</w:t>
            </w:r>
            <w:proofErr w:type="spellEnd"/>
            <w:r w:rsidRPr="002C2912">
              <w:rPr>
                <w:rFonts w:ascii="Myanmar Text" w:eastAsia="ＭＳ Ｐゴシック" w:hAnsi="Myanmar Text" w:cs="Myanmar Text"/>
                <w:sz w:val="18"/>
                <w:szCs w:val="18"/>
              </w:rPr>
              <w:t>့။</w:t>
            </w:r>
          </w:p>
          <w:p w14:paraId="5C257C7A" w14:textId="77777777" w:rsidR="002C2912" w:rsidRPr="002C2912" w:rsidRDefault="002C2912" w:rsidP="002C2912">
            <w:pPr>
              <w:rPr>
                <w:rFonts w:ascii="Myanmar Text" w:eastAsia="ＭＳ Ｐゴシック" w:hAnsi="Myanmar Text" w:cs="Myanmar Text"/>
                <w:sz w:val="18"/>
                <w:szCs w:val="18"/>
              </w:rPr>
            </w:pPr>
          </w:p>
          <w:p w14:paraId="252534FB" w14:textId="77777777" w:rsidR="002C2912" w:rsidRPr="002C2912" w:rsidRDefault="002C2912" w:rsidP="002C2912">
            <w:pPr>
              <w:jc w:val="left"/>
              <w:rPr>
                <w:rFonts w:ascii="Arial" w:eastAsia="ＭＳ Ｐゴシック" w:hAnsi="Arial" w:cs="Arial"/>
              </w:rPr>
            </w:pPr>
            <w:proofErr w:type="spellStart"/>
            <w:r w:rsidRPr="002C2912">
              <w:rPr>
                <w:rFonts w:ascii="Myanmar Text" w:eastAsia="ＭＳ Ｐゴシック" w:hAnsi="Myanmar Text" w:cs="Myanmar Text"/>
                <w:sz w:val="18"/>
                <w:szCs w:val="18"/>
              </w:rPr>
              <w:t>ချေးငွေစနစ်အားအသုံးပြုခြင်းဖြင</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အခြားစနစ်များအား</w:t>
            </w:r>
            <w:proofErr w:type="spellEnd"/>
            <w:r w:rsidRPr="002C2912">
              <w:rPr>
                <w:rFonts w:ascii="Myanmar Text" w:eastAsia="ＭＳ Ｐゴシック" w:hAnsi="Myanmar Text" w:cs="Myanmar Text"/>
                <w:sz w:val="18"/>
                <w:szCs w:val="18"/>
              </w:rPr>
              <w:t xml:space="preserve"> လျှ</w:t>
            </w:r>
            <w:proofErr w:type="spellStart"/>
            <w:r w:rsidRPr="002C2912">
              <w:rPr>
                <w:rFonts w:ascii="Myanmar Text" w:eastAsia="ＭＳ Ｐゴシック" w:hAnsi="Myanmar Text" w:cs="Myanmar Text"/>
                <w:sz w:val="18"/>
                <w:szCs w:val="18"/>
              </w:rPr>
              <w:t>ောက်ထား၍မရခြင်းမျိုး</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ဖြစ်နိုင်ခြေရှိသည</w:t>
            </w:r>
            <w:proofErr w:type="spellEnd"/>
            <w:r w:rsidRPr="002C2912">
              <w:rPr>
                <w:rFonts w:ascii="Myanmar Text" w:eastAsia="ＭＳ Ｐゴシック" w:hAnsi="Myanmar Text" w:cs="Myanmar Text"/>
                <w:sz w:val="18"/>
                <w:szCs w:val="18"/>
              </w:rPr>
              <w:t>်။ လျှ</w:t>
            </w:r>
            <w:proofErr w:type="spellStart"/>
            <w:r w:rsidRPr="002C2912">
              <w:rPr>
                <w:rFonts w:ascii="Myanmar Text" w:eastAsia="ＭＳ Ｐゴシック" w:hAnsi="Myanmar Text" w:cs="Myanmar Text"/>
                <w:sz w:val="18"/>
                <w:szCs w:val="18"/>
              </w:rPr>
              <w:t>ောက်ထားရာတွင</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နေထိုင်သည</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hint="cs"/>
                <w:sz w:val="18"/>
                <w:szCs w:val="18"/>
                <w:lang w:bidi="my-MM"/>
              </w:rPr>
              <w:t>မြို့ပြကျေးရွာ</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တာဝန်ခံထံတွင</w:t>
            </w:r>
            <w:proofErr w:type="spellEnd"/>
            <w:r w:rsidRPr="002C2912">
              <w:rPr>
                <w:rFonts w:ascii="Myanmar Text" w:eastAsia="ＭＳ Ｐゴシック" w:hAnsi="Myanmar Text" w:cs="Myanmar Text"/>
                <w:sz w:val="18"/>
                <w:szCs w:val="18"/>
              </w:rPr>
              <w:t xml:space="preserve">် </w:t>
            </w:r>
            <w:proofErr w:type="spellStart"/>
            <w:r w:rsidRPr="002C2912">
              <w:rPr>
                <w:rFonts w:ascii="Myanmar Text" w:eastAsia="ＭＳ Ｐゴシック" w:hAnsi="Myanmar Text" w:cs="Myanmar Text"/>
                <w:sz w:val="18"/>
                <w:szCs w:val="18"/>
              </w:rPr>
              <w:t>စစ်ဆေးကြပါစို</w:t>
            </w:r>
            <w:proofErr w:type="spellEnd"/>
            <w:r w:rsidRPr="002C2912">
              <w:rPr>
                <w:rFonts w:ascii="Myanmar Text" w:eastAsia="ＭＳ Ｐゴシック" w:hAnsi="Myanmar Text" w:cs="Myanmar Text"/>
                <w:sz w:val="18"/>
                <w:szCs w:val="18"/>
              </w:rPr>
              <w:t>့။</w:t>
            </w:r>
          </w:p>
        </w:tc>
      </w:tr>
    </w:tbl>
    <w:p w14:paraId="2AC4E0B5" w14:textId="77777777" w:rsidR="002C2912" w:rsidRPr="002C2912" w:rsidRDefault="002C2912">
      <w:pPr>
        <w:rPr>
          <w:rFonts w:hint="eastAsia"/>
        </w:rPr>
      </w:pPr>
    </w:p>
    <w:sectPr w:rsidR="002C2912" w:rsidRPr="002C2912" w:rsidSect="002C2912">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0FCE1" w14:textId="77777777" w:rsidR="002C2912" w:rsidRDefault="002C2912" w:rsidP="002C2912">
      <w:r>
        <w:separator/>
      </w:r>
    </w:p>
  </w:endnote>
  <w:endnote w:type="continuationSeparator" w:id="0">
    <w:p w14:paraId="5A46ADD0" w14:textId="77777777" w:rsidR="002C2912" w:rsidRDefault="002C2912" w:rsidP="002C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ゴシック">
    <w:altName w:val="游ゴシック"/>
    <w:charset w:val="80"/>
    <w:family w:val="auto"/>
    <w:pitch w:val="default"/>
    <w:sig w:usb0="00000001" w:usb1="08070000" w:usb2="00000010" w:usb3="00000000" w:csb0="00020000" w:csb1="00000000"/>
  </w:font>
  <w:font w:name="Myanmar Text">
    <w:panose1 w:val="020B0502040204020203"/>
    <w:charset w:val="00"/>
    <w:family w:val="swiss"/>
    <w:pitch w:val="variable"/>
    <w:sig w:usb0="80000003" w:usb1="00000000" w:usb2="000004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A1336" w14:textId="3618E0D9" w:rsidR="002C2912" w:rsidRDefault="002C2912" w:rsidP="002C2912">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12D9E" w14:textId="77777777" w:rsidR="002C2912" w:rsidRDefault="002C2912" w:rsidP="002C2912">
      <w:r>
        <w:separator/>
      </w:r>
    </w:p>
  </w:footnote>
  <w:footnote w:type="continuationSeparator" w:id="0">
    <w:p w14:paraId="5CF76067" w14:textId="77777777" w:rsidR="002C2912" w:rsidRDefault="002C2912" w:rsidP="002C2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0003"/>
    <w:multiLevelType w:val="hybridMultilevel"/>
    <w:tmpl w:val="1F0033C2"/>
    <w:lvl w:ilvl="0" w:tplc="D3B69FCC">
      <w:start w:val="1"/>
      <w:numFmt w:val="bullet"/>
      <w:lvlText w:val="•"/>
      <w:lvlJc w:val="left"/>
      <w:pPr>
        <w:ind w:left="420" w:hanging="420"/>
      </w:pPr>
      <w:rPr>
        <w:rFonts w:ascii="Times New Roman" w:eastAsia="Times New Roman" w:hAnsi="Times New Roman" w:cs="Times New Roman" w:hint="default"/>
        <w:shd w:val="clear" w:color="auto" w:fill="auto"/>
      </w:rPr>
    </w:lvl>
    <w:lvl w:ilvl="1" w:tplc="CC348110">
      <w:start w:val="1"/>
      <w:numFmt w:val="bullet"/>
      <w:lvlText w:val="Ø"/>
      <w:lvlJc w:val="left"/>
      <w:pPr>
        <w:ind w:left="840" w:hanging="420"/>
      </w:pPr>
      <w:rPr>
        <w:rFonts w:ascii="Wingdings" w:eastAsia="Wingdings" w:hAnsi="Wingdings" w:cs="Wingdings" w:hint="default"/>
        <w:shd w:val="clear" w:color="auto" w:fill="auto"/>
      </w:rPr>
    </w:lvl>
    <w:lvl w:ilvl="2" w:tplc="B6CA1212">
      <w:start w:val="1"/>
      <w:numFmt w:val="bullet"/>
      <w:lvlText w:val="²"/>
      <w:lvlJc w:val="left"/>
      <w:pPr>
        <w:ind w:left="1260" w:hanging="420"/>
      </w:pPr>
      <w:rPr>
        <w:rFonts w:ascii="Wingdings" w:eastAsia="Wingdings" w:hAnsi="Wingdings" w:cs="Wingdings" w:hint="default"/>
        <w:shd w:val="clear" w:color="auto" w:fill="auto"/>
      </w:rPr>
    </w:lvl>
    <w:lvl w:ilvl="3" w:tplc="AD8084A4">
      <w:start w:val="1"/>
      <w:numFmt w:val="bullet"/>
      <w:lvlText w:val="l"/>
      <w:lvlJc w:val="left"/>
      <w:pPr>
        <w:ind w:left="1680" w:hanging="420"/>
      </w:pPr>
      <w:rPr>
        <w:rFonts w:ascii="Wingdings" w:eastAsia="Wingdings" w:hAnsi="Wingdings" w:cs="Wingdings" w:hint="default"/>
        <w:shd w:val="clear" w:color="auto" w:fill="auto"/>
      </w:rPr>
    </w:lvl>
    <w:lvl w:ilvl="4" w:tplc="001EEFE6">
      <w:start w:val="1"/>
      <w:numFmt w:val="bullet"/>
      <w:lvlText w:val="Ø"/>
      <w:lvlJc w:val="left"/>
      <w:pPr>
        <w:ind w:left="2100" w:hanging="420"/>
      </w:pPr>
      <w:rPr>
        <w:rFonts w:ascii="Wingdings" w:eastAsia="Wingdings" w:hAnsi="Wingdings" w:cs="Wingdings" w:hint="default"/>
        <w:shd w:val="clear" w:color="auto" w:fill="auto"/>
      </w:rPr>
    </w:lvl>
    <w:lvl w:ilvl="5" w:tplc="010EC4CA">
      <w:start w:val="1"/>
      <w:numFmt w:val="bullet"/>
      <w:lvlText w:val="²"/>
      <w:lvlJc w:val="left"/>
      <w:pPr>
        <w:ind w:left="2520" w:hanging="420"/>
      </w:pPr>
      <w:rPr>
        <w:rFonts w:ascii="Wingdings" w:eastAsia="Wingdings" w:hAnsi="Wingdings" w:cs="Wingdings" w:hint="default"/>
        <w:shd w:val="clear" w:color="auto" w:fill="auto"/>
      </w:rPr>
    </w:lvl>
    <w:lvl w:ilvl="6" w:tplc="1958BA24">
      <w:start w:val="1"/>
      <w:numFmt w:val="bullet"/>
      <w:lvlText w:val="l"/>
      <w:lvlJc w:val="left"/>
      <w:pPr>
        <w:ind w:left="2940" w:hanging="420"/>
      </w:pPr>
      <w:rPr>
        <w:rFonts w:ascii="Wingdings" w:eastAsia="Wingdings" w:hAnsi="Wingdings" w:cs="Wingdings" w:hint="default"/>
        <w:shd w:val="clear" w:color="auto" w:fill="auto"/>
      </w:rPr>
    </w:lvl>
    <w:lvl w:ilvl="7" w:tplc="96D6F7C4">
      <w:start w:val="1"/>
      <w:numFmt w:val="bullet"/>
      <w:lvlText w:val="Ø"/>
      <w:lvlJc w:val="left"/>
      <w:pPr>
        <w:ind w:left="3360" w:hanging="420"/>
      </w:pPr>
      <w:rPr>
        <w:rFonts w:ascii="Wingdings" w:eastAsia="Wingdings" w:hAnsi="Wingdings" w:cs="Wingdings" w:hint="default"/>
        <w:shd w:val="clear" w:color="auto" w:fill="auto"/>
      </w:rPr>
    </w:lvl>
    <w:lvl w:ilvl="8" w:tplc="CD48B7E0">
      <w:start w:val="1"/>
      <w:numFmt w:val="bullet"/>
      <w:lvlText w:val="²"/>
      <w:lvlJc w:val="left"/>
      <w:pPr>
        <w:ind w:left="3780" w:hanging="420"/>
      </w:pPr>
      <w:rPr>
        <w:rFonts w:ascii="Wingdings" w:eastAsia="Wingdings" w:hAnsi="Wingdings" w:cs="Wingdings" w:hint="default"/>
        <w:shd w:val="clear" w:color="auto" w:fill="auto"/>
      </w:rPr>
    </w:lvl>
  </w:abstractNum>
  <w:num w:numId="1" w16cid:durableId="1601525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12"/>
    <w:rsid w:val="002C2912"/>
    <w:rsid w:val="002C5AB0"/>
    <w:rsid w:val="005C1A04"/>
    <w:rsid w:val="006B736A"/>
    <w:rsid w:val="008B3ECE"/>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4790DF"/>
  <w15:chartTrackingRefBased/>
  <w15:docId w15:val="{7D1313F4-EB58-4331-A6E5-06A7B496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29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C29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C291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C29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C29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C29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C29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C29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C29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29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C29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C291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C29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C29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C29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C29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C29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C29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C29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C2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9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C2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912"/>
    <w:pPr>
      <w:spacing w:before="160" w:after="160"/>
      <w:jc w:val="center"/>
    </w:pPr>
    <w:rPr>
      <w:i/>
      <w:iCs/>
      <w:color w:val="404040" w:themeColor="text1" w:themeTint="BF"/>
    </w:rPr>
  </w:style>
  <w:style w:type="character" w:customStyle="1" w:styleId="a8">
    <w:name w:val="引用文 (文字)"/>
    <w:basedOn w:val="a0"/>
    <w:link w:val="a7"/>
    <w:uiPriority w:val="29"/>
    <w:rsid w:val="002C2912"/>
    <w:rPr>
      <w:i/>
      <w:iCs/>
      <w:color w:val="404040" w:themeColor="text1" w:themeTint="BF"/>
    </w:rPr>
  </w:style>
  <w:style w:type="paragraph" w:styleId="a9">
    <w:name w:val="List Paragraph"/>
    <w:basedOn w:val="a"/>
    <w:uiPriority w:val="34"/>
    <w:qFormat/>
    <w:rsid w:val="002C2912"/>
    <w:pPr>
      <w:ind w:left="720"/>
      <w:contextualSpacing/>
    </w:pPr>
  </w:style>
  <w:style w:type="character" w:styleId="21">
    <w:name w:val="Intense Emphasis"/>
    <w:basedOn w:val="a0"/>
    <w:uiPriority w:val="21"/>
    <w:qFormat/>
    <w:rsid w:val="002C2912"/>
    <w:rPr>
      <w:i/>
      <w:iCs/>
      <w:color w:val="0F4761" w:themeColor="accent1" w:themeShade="BF"/>
    </w:rPr>
  </w:style>
  <w:style w:type="paragraph" w:styleId="22">
    <w:name w:val="Intense Quote"/>
    <w:basedOn w:val="a"/>
    <w:next w:val="a"/>
    <w:link w:val="23"/>
    <w:uiPriority w:val="30"/>
    <w:qFormat/>
    <w:rsid w:val="002C29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C2912"/>
    <w:rPr>
      <w:i/>
      <w:iCs/>
      <w:color w:val="0F4761" w:themeColor="accent1" w:themeShade="BF"/>
    </w:rPr>
  </w:style>
  <w:style w:type="character" w:styleId="24">
    <w:name w:val="Intense Reference"/>
    <w:basedOn w:val="a0"/>
    <w:uiPriority w:val="32"/>
    <w:qFormat/>
    <w:rsid w:val="002C2912"/>
    <w:rPr>
      <w:b/>
      <w:bCs/>
      <w:smallCaps/>
      <w:color w:val="0F4761" w:themeColor="accent1" w:themeShade="BF"/>
      <w:spacing w:val="5"/>
    </w:rPr>
  </w:style>
  <w:style w:type="table" w:customStyle="1" w:styleId="11">
    <w:name w:val="表 (格子)1"/>
    <w:basedOn w:val="a1"/>
    <w:next w:val="aa"/>
    <w:uiPriority w:val="39"/>
    <w:rsid w:val="002C2912"/>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2C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C2912"/>
    <w:pPr>
      <w:tabs>
        <w:tab w:val="center" w:pos="4252"/>
        <w:tab w:val="right" w:pos="8504"/>
      </w:tabs>
      <w:snapToGrid w:val="0"/>
    </w:pPr>
  </w:style>
  <w:style w:type="character" w:customStyle="1" w:styleId="ac">
    <w:name w:val="ヘッダー (文字)"/>
    <w:basedOn w:val="a0"/>
    <w:link w:val="ab"/>
    <w:uiPriority w:val="99"/>
    <w:rsid w:val="002C2912"/>
  </w:style>
  <w:style w:type="paragraph" w:styleId="ad">
    <w:name w:val="footer"/>
    <w:basedOn w:val="a"/>
    <w:link w:val="ae"/>
    <w:uiPriority w:val="99"/>
    <w:unhideWhenUsed/>
    <w:rsid w:val="002C2912"/>
    <w:pPr>
      <w:tabs>
        <w:tab w:val="center" w:pos="4252"/>
        <w:tab w:val="right" w:pos="8504"/>
      </w:tabs>
      <w:snapToGrid w:val="0"/>
    </w:pPr>
  </w:style>
  <w:style w:type="character" w:customStyle="1" w:styleId="ae">
    <w:name w:val="フッター (文字)"/>
    <w:basedOn w:val="a0"/>
    <w:link w:val="ad"/>
    <w:uiPriority w:val="99"/>
    <w:rsid w:val="002C2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2024-12-06T04:18:00Z</dcterms:created>
  <dcterms:modified xsi:type="dcterms:W3CDTF">2024-12-06T04:30:00Z</dcterms:modified>
</cp:coreProperties>
</file>