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43CC1" w14:textId="77777777" w:rsidR="005C1A04" w:rsidRDefault="005C1A04"/>
    <w:tbl>
      <w:tblPr>
        <w:tblStyle w:val="11"/>
        <w:tblW w:w="21539" w:type="dxa"/>
        <w:tblLayout w:type="fixed"/>
        <w:tblLook w:val="04A0" w:firstRow="1" w:lastRow="0" w:firstColumn="1" w:lastColumn="0" w:noHBand="0" w:noVBand="1"/>
      </w:tblPr>
      <w:tblGrid>
        <w:gridCol w:w="568"/>
        <w:gridCol w:w="8073"/>
        <w:gridCol w:w="12898"/>
      </w:tblGrid>
      <w:tr w:rsidR="00351BE9" w:rsidRPr="00351BE9" w14:paraId="291E97BA" w14:textId="77777777" w:rsidTr="00351BE9">
        <w:trPr>
          <w:trHeight w:val="127"/>
        </w:trPr>
        <w:tc>
          <w:tcPr>
            <w:tcW w:w="568" w:type="dxa"/>
            <w:shd w:val="clear" w:color="000000" w:fill="FFF2CC"/>
          </w:tcPr>
          <w:p w14:paraId="22DED46D" w14:textId="77777777" w:rsidR="00351BE9" w:rsidRPr="00351BE9" w:rsidRDefault="00351BE9" w:rsidP="00351BE9">
            <w:pPr>
              <w:snapToGrid w:val="0"/>
              <w:jc w:val="center"/>
              <w:rPr>
                <w:rFonts w:ascii="BIZ UDゴシック" w:eastAsia="BIZ UDゴシック" w:hAnsi="BIZ UDゴシック" w:cs="Mangal"/>
              </w:rPr>
            </w:pPr>
            <w:r w:rsidRPr="00351BE9">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598821AD" w14:textId="77777777" w:rsidR="00351BE9" w:rsidRPr="00351BE9" w:rsidRDefault="00351BE9" w:rsidP="00351BE9">
            <w:pPr>
              <w:snapToGrid w:val="0"/>
              <w:jc w:val="center"/>
              <w:rPr>
                <w:rFonts w:ascii="BIZ UDゴシック" w:eastAsia="BIZ UDゴシック" w:hAnsi="BIZ UDゴシック" w:cs="Mangal"/>
              </w:rPr>
            </w:pPr>
            <w:r w:rsidRPr="00351BE9">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5680E002" w14:textId="77777777" w:rsidR="00351BE9" w:rsidRPr="00351BE9" w:rsidRDefault="00351BE9" w:rsidP="00351BE9">
            <w:pPr>
              <w:snapToGrid w:val="0"/>
              <w:jc w:val="center"/>
              <w:rPr>
                <w:rFonts w:ascii="BIZ UDゴシック" w:eastAsia="BIZ UDゴシック" w:hAnsi="BIZ UDゴシック" w:cs="Mangal"/>
              </w:rPr>
            </w:pPr>
            <w:r w:rsidRPr="00351BE9">
              <w:rPr>
                <w:rFonts w:ascii="BIZ UDゴシック" w:eastAsia="BIZ UDゴシック" w:hAnsi="BIZ UDゴシック" w:cs="Mangal" w:hint="eastAsia"/>
              </w:rPr>
              <w:t>フランス語</w:t>
            </w:r>
          </w:p>
        </w:tc>
      </w:tr>
      <w:tr w:rsidR="00351BE9" w:rsidRPr="00351BE9" w14:paraId="0C08DFC8" w14:textId="77777777" w:rsidTr="00954AD5">
        <w:trPr>
          <w:trHeight w:val="356"/>
        </w:trPr>
        <w:tc>
          <w:tcPr>
            <w:tcW w:w="568" w:type="dxa"/>
            <w:vMerge w:val="restart"/>
            <w:vAlign w:val="center"/>
          </w:tcPr>
          <w:p w14:paraId="15AF7CBC" w14:textId="77777777" w:rsidR="00351BE9" w:rsidRPr="00351BE9" w:rsidRDefault="00351BE9" w:rsidP="00351BE9">
            <w:pPr>
              <w:snapToGrid w:val="0"/>
              <w:jc w:val="center"/>
              <w:rPr>
                <w:rFonts w:ascii="BIZ UDゴシック" w:eastAsia="BIZ UDゴシック" w:hAnsi="BIZ UDゴシック" w:cs="Mangal"/>
              </w:rPr>
            </w:pPr>
            <w:r w:rsidRPr="00351BE9">
              <w:rPr>
                <w:rFonts w:ascii="BIZ UDゴシック" w:eastAsia="BIZ UDゴシック" w:hAnsi="BIZ UDゴシック" w:cs="Mangal" w:hint="eastAsia"/>
              </w:rPr>
              <w:t>11</w:t>
            </w:r>
          </w:p>
        </w:tc>
        <w:tc>
          <w:tcPr>
            <w:tcW w:w="8073" w:type="dxa"/>
            <w:tcBorders>
              <w:bottom w:val="dashed" w:sz="4" w:space="0" w:color="auto"/>
              <w:right w:val="double" w:sz="4" w:space="0" w:color="auto"/>
            </w:tcBorders>
          </w:tcPr>
          <w:p w14:paraId="0850FAB0" w14:textId="77777777" w:rsidR="00351BE9" w:rsidRPr="00351BE9" w:rsidRDefault="00351BE9" w:rsidP="00351BE9">
            <w:pPr>
              <w:rPr>
                <w:rFonts w:ascii="BIZ UDPゴシック" w:eastAsia="BIZ UDPゴシック" w:hAnsi="BIZ UDPゴシック" w:cs="Mangal"/>
              </w:rPr>
            </w:pPr>
            <w:r w:rsidRPr="00351BE9">
              <w:rPr>
                <w:rFonts w:ascii="BIZ UDPゴシック" w:eastAsia="BIZ UDPゴシック" w:hAnsi="BIZ UDPゴシック" w:cs="Mangal"/>
              </w:rPr>
              <w:t>地震</w:t>
            </w:r>
            <w:r w:rsidRPr="00351BE9">
              <w:rPr>
                <w:rFonts w:ascii="BIZ UDPゴシック" w:eastAsia="BIZ UDPゴシック" w:hAnsi="BIZ UDPゴシック" w:cs="Mangal" w:hint="eastAsia"/>
              </w:rPr>
              <w:t xml:space="preserve">　</w:t>
            </w:r>
            <w:r w:rsidRPr="00351BE9">
              <w:rPr>
                <w:rFonts w:ascii="BIZ UDPゴシック" w:eastAsia="BIZ UDPゴシック" w:hAnsi="BIZ UDPゴシック" w:cs="Mangal"/>
              </w:rPr>
              <w:t>避難</w:t>
            </w:r>
            <w:r w:rsidRPr="00351BE9">
              <w:rPr>
                <w:rFonts w:ascii="BIZ UDPゴシック" w:eastAsia="BIZ UDPゴシック" w:hAnsi="BIZ UDPゴシック" w:cs="Mangal" w:hint="eastAsia"/>
              </w:rPr>
              <w:t>する</w:t>
            </w:r>
            <w:r w:rsidRPr="00351BE9">
              <w:rPr>
                <w:rFonts w:ascii="BIZ UDPゴシック" w:eastAsia="BIZ UDPゴシック" w:hAnsi="BIZ UDPゴシック" w:cs="Mangal"/>
              </w:rPr>
              <w:t>際</w:t>
            </w:r>
            <w:r w:rsidRPr="00351BE9">
              <w:rPr>
                <w:rFonts w:ascii="BIZ UDPゴシック" w:eastAsia="BIZ UDPゴシック" w:hAnsi="BIZ UDPゴシック" w:cs="Mangal" w:hint="eastAsia"/>
              </w:rPr>
              <w:t>の</w:t>
            </w:r>
            <w:r w:rsidRPr="00351BE9">
              <w:rPr>
                <w:rFonts w:ascii="BIZ UDPゴシック" w:eastAsia="BIZ UDPゴシック" w:hAnsi="BIZ UDPゴシック" w:cs="Mangal"/>
              </w:rPr>
              <w:t>注意点</w:t>
            </w:r>
            <w:r w:rsidRPr="00351BE9">
              <w:rPr>
                <w:rFonts w:ascii="BIZ UDPゴシック" w:eastAsia="BIZ UDPゴシック" w:hAnsi="BIZ UDPゴシック" w:cs="Mangal" w:hint="eastAsia"/>
              </w:rPr>
              <w:t>（１）</w:t>
            </w:r>
          </w:p>
          <w:p w14:paraId="25ADE2DE" w14:textId="77777777" w:rsidR="00351BE9" w:rsidRPr="00351BE9" w:rsidRDefault="00351BE9" w:rsidP="00351BE9">
            <w:pPr>
              <w:shd w:val="clear" w:color="000000" w:fill="FFFFFF"/>
              <w:spacing w:after="120"/>
              <w:outlineLvl w:val="4"/>
              <w:rPr>
                <w:rFonts w:ascii="BIZ UDPゴシック" w:eastAsia="BIZ UDPゴシック" w:hAnsi="BIZ UDPゴシック" w:cs="Mangal"/>
                <w:color w:val="030303"/>
              </w:rPr>
            </w:pPr>
            <w:r w:rsidRPr="00351BE9">
              <w:rPr>
                <w:rFonts w:ascii="BIZ UDPゴシック" w:eastAsia="BIZ UDPゴシック" w:hAnsi="BIZ UDPゴシック" w:cs="Mangal" w:hint="eastAsia"/>
                <w:color w:val="030303"/>
              </w:rPr>
              <w:t>都市部では、できるだけ車を使わないでください</w:t>
            </w:r>
          </w:p>
        </w:tc>
        <w:tc>
          <w:tcPr>
            <w:tcW w:w="12898" w:type="dxa"/>
            <w:tcBorders>
              <w:left w:val="double" w:sz="4" w:space="0" w:color="auto"/>
              <w:bottom w:val="dashed" w:sz="4" w:space="0" w:color="auto"/>
            </w:tcBorders>
          </w:tcPr>
          <w:p w14:paraId="1AE52994" w14:textId="77777777" w:rsidR="00351BE9" w:rsidRPr="00351BE9" w:rsidRDefault="00351BE9" w:rsidP="00351BE9">
            <w:pPr>
              <w:jc w:val="left"/>
              <w:rPr>
                <w:rFonts w:ascii="Arial" w:eastAsia="ＭＳ ゴシック" w:hAnsi="Arial" w:cs="Arial"/>
                <w:lang w:val="fr-FR"/>
              </w:rPr>
            </w:pPr>
            <w:r w:rsidRPr="00351BE9">
              <w:rPr>
                <w:rFonts w:ascii="Arial" w:eastAsia="ＭＳ ゴシック" w:hAnsi="Arial" w:cs="Arial"/>
                <w:lang w:val="fr-FR"/>
              </w:rPr>
              <w:t>Précautions à prendre lors d’une évacuation après un séisme (1)</w:t>
            </w:r>
          </w:p>
          <w:p w14:paraId="6478DED1" w14:textId="77777777" w:rsidR="00351BE9" w:rsidRPr="00351BE9" w:rsidRDefault="00351BE9" w:rsidP="00351BE9">
            <w:pPr>
              <w:jc w:val="left"/>
              <w:rPr>
                <w:rFonts w:ascii="Arial" w:eastAsia="ＭＳ ゴシック" w:hAnsi="Arial" w:cs="Arial"/>
                <w:lang w:val="es-AR"/>
              </w:rPr>
            </w:pPr>
            <w:r w:rsidRPr="00351BE9">
              <w:rPr>
                <w:rFonts w:ascii="Arial" w:eastAsia="ＭＳ ゴシック" w:hAnsi="Arial" w:cs="Arial"/>
                <w:lang w:val="fr-FR"/>
              </w:rPr>
              <w:t>Évitez d’utiliser votre voiture dans les zones urbaines</w:t>
            </w:r>
          </w:p>
        </w:tc>
      </w:tr>
      <w:tr w:rsidR="00351BE9" w:rsidRPr="00351BE9" w14:paraId="04352D06" w14:textId="77777777" w:rsidTr="00954AD5">
        <w:trPr>
          <w:trHeight w:val="859"/>
        </w:trPr>
        <w:tc>
          <w:tcPr>
            <w:tcW w:w="568" w:type="dxa"/>
            <w:vMerge/>
            <w:vAlign w:val="center"/>
          </w:tcPr>
          <w:p w14:paraId="4B7DA5B1" w14:textId="77777777" w:rsidR="00351BE9" w:rsidRPr="00351BE9" w:rsidRDefault="00351BE9" w:rsidP="00351BE9">
            <w:pPr>
              <w:rPr>
                <w:rFonts w:ascii="Century" w:eastAsia="ＭＳ 明朝" w:hAnsi="Century" w:cs="Mangal"/>
                <w:lang w:val="ru-RU"/>
              </w:rPr>
            </w:pPr>
          </w:p>
        </w:tc>
        <w:tc>
          <w:tcPr>
            <w:tcW w:w="8073" w:type="dxa"/>
            <w:tcBorders>
              <w:top w:val="dashed" w:sz="4" w:space="0" w:color="auto"/>
              <w:right w:val="double" w:sz="4" w:space="0" w:color="auto"/>
            </w:tcBorders>
          </w:tcPr>
          <w:p w14:paraId="2E4A4D52" w14:textId="77777777" w:rsidR="00351BE9" w:rsidRPr="00351BE9" w:rsidRDefault="00351BE9" w:rsidP="00351BE9">
            <w:pPr>
              <w:snapToGrid w:val="0"/>
              <w:rPr>
                <w:rFonts w:ascii="BIZ UDPゴシック" w:eastAsia="BIZ UDPゴシック" w:hAnsi="BIZ UDPゴシック" w:cs="Mangal"/>
                <w:color w:val="030303"/>
                <w:shd w:val="clear" w:color="auto" w:fill="FFFFFF"/>
              </w:rPr>
            </w:pPr>
            <w:r w:rsidRPr="00351BE9">
              <w:rPr>
                <w:rFonts w:ascii="BIZ UDPゴシック" w:eastAsia="BIZ UDPゴシック" w:hAnsi="BIZ UDPゴシック" w:cs="Mangal" w:hint="eastAsia"/>
                <w:color w:val="030303"/>
                <w:shd w:val="clear" w:color="auto" w:fill="FFFFFF"/>
              </w:rPr>
              <w:t>移動のとき、都市部では混雑が予想されるので、できるだけ車を使わないようにしてください。</w:t>
            </w:r>
            <w:r w:rsidRPr="00351BE9">
              <w:rPr>
                <w:rFonts w:ascii="BIZ UDPゴシック" w:eastAsia="BIZ UDPゴシック" w:hAnsi="BIZ UDPゴシック" w:cs="Mangal" w:hint="eastAsia"/>
                <w:color w:val="030303"/>
                <w:shd w:val="clear" w:color="auto" w:fill="FFFFFF"/>
              </w:rPr>
              <w:br/>
              <w:t>渋滞が起きて、消防車や救急車などの緊急車両が通れなくなるおそれがあります。</w:t>
            </w:r>
            <w:r w:rsidRPr="00351BE9">
              <w:rPr>
                <w:rFonts w:ascii="BIZ UDPゴシック" w:eastAsia="BIZ UDPゴシック" w:hAnsi="BIZ UDPゴシック" w:cs="Mangal" w:hint="eastAsia"/>
                <w:color w:val="030303"/>
                <w:shd w:val="clear" w:color="auto" w:fill="FFFFFF"/>
              </w:rPr>
              <w:br/>
              <w:t>車を停めるときは、ほかの車から少しでも離れた場所に停めるほうが安全です。</w:t>
            </w:r>
            <w:r w:rsidRPr="00351BE9">
              <w:rPr>
                <w:rFonts w:ascii="BIZ UDPゴシック" w:eastAsia="BIZ UDPゴシック" w:hAnsi="BIZ UDPゴシック" w:cs="Mangal" w:hint="eastAsia"/>
                <w:color w:val="030303"/>
                <w:shd w:val="clear" w:color="auto" w:fill="FFFFFF"/>
              </w:rPr>
              <w:br/>
              <w:t>車の燃料タンクには、燃えやすいガソリンや軽油が入っているので、1か所にまとめて駐車すると、火災が起きたときに燃え広がる原因になります。</w:t>
            </w:r>
            <w:r w:rsidRPr="00351BE9">
              <w:rPr>
                <w:rFonts w:ascii="BIZ UDPゴシック" w:eastAsia="BIZ UDPゴシック" w:hAnsi="BIZ UDPゴシック" w:cs="Mangal" w:hint="eastAsia"/>
                <w:color w:val="030303"/>
                <w:shd w:val="clear" w:color="auto" w:fill="FFFFFF"/>
              </w:rPr>
              <w:br/>
              <w:t>大勢の人が避難している場所の近くに車を駐車することも危険です。</w:t>
            </w:r>
            <w:r w:rsidRPr="00351BE9">
              <w:rPr>
                <w:rFonts w:ascii="BIZ UDPゴシック" w:eastAsia="BIZ UDPゴシック" w:hAnsi="BIZ UDPゴシック" w:cs="Mangal" w:hint="eastAsia"/>
                <w:color w:val="030303"/>
                <w:shd w:val="clear" w:color="auto" w:fill="FFFFFF"/>
              </w:rPr>
              <w:br/>
              <w:t>車から離れて避難する場合は、緊急時に車を動かせるように車の鍵をつけたままにしてください。あとで自分の車だと証明できるように、車内から車検証などを持ち出して、保管しておいてください。</w:t>
            </w:r>
          </w:p>
        </w:tc>
        <w:tc>
          <w:tcPr>
            <w:tcW w:w="12898" w:type="dxa"/>
            <w:tcBorders>
              <w:top w:val="dashed" w:sz="4" w:space="0" w:color="auto"/>
              <w:left w:val="double" w:sz="4" w:space="0" w:color="auto"/>
            </w:tcBorders>
          </w:tcPr>
          <w:p w14:paraId="73850A58" w14:textId="77777777" w:rsidR="00351BE9" w:rsidRPr="00351BE9" w:rsidRDefault="00351BE9" w:rsidP="00351BE9">
            <w:pPr>
              <w:jc w:val="left"/>
              <w:rPr>
                <w:rFonts w:ascii="Arial" w:eastAsia="ＭＳ 明朝" w:hAnsi="Arial" w:cs="Arial"/>
                <w:lang w:val="fr-FR"/>
              </w:rPr>
            </w:pPr>
            <w:r w:rsidRPr="00351BE9">
              <w:rPr>
                <w:rFonts w:ascii="Arial" w:eastAsia="ＭＳ 明朝" w:hAnsi="Arial" w:cs="Arial"/>
                <w:lang w:val="fr-FR"/>
              </w:rPr>
              <w:t>Si vous devez vous déplacer dans une zone urbaine, évitez d’utiliser votre voiture, car les rues risquent d’être encombrées.</w:t>
            </w:r>
          </w:p>
          <w:p w14:paraId="51EABDB7" w14:textId="77777777" w:rsidR="00351BE9" w:rsidRPr="00351BE9" w:rsidRDefault="00351BE9" w:rsidP="00351BE9">
            <w:pPr>
              <w:jc w:val="left"/>
              <w:rPr>
                <w:rFonts w:ascii="Arial" w:eastAsia="ＭＳ 明朝" w:hAnsi="Arial" w:cs="Arial"/>
                <w:lang w:val="fr-FR"/>
              </w:rPr>
            </w:pPr>
            <w:r w:rsidRPr="00351BE9">
              <w:rPr>
                <w:rFonts w:ascii="Arial" w:eastAsia="ＭＳ 明朝" w:hAnsi="Arial" w:cs="Arial"/>
                <w:lang w:val="fr-FR"/>
              </w:rPr>
              <w:t>Des embouteillages peuvent se produire et les véhicules d’urgence, comme les pompiers et les ambulances, risquent de ne pas pouvoir circuler.</w:t>
            </w:r>
          </w:p>
          <w:p w14:paraId="357CF71D" w14:textId="77777777" w:rsidR="00351BE9" w:rsidRPr="00351BE9" w:rsidRDefault="00351BE9" w:rsidP="00351BE9">
            <w:pPr>
              <w:jc w:val="left"/>
              <w:rPr>
                <w:rFonts w:ascii="Arial" w:eastAsia="ＭＳ 明朝" w:hAnsi="Arial" w:cs="Arial"/>
                <w:lang w:val="fr-FR"/>
              </w:rPr>
            </w:pPr>
            <w:r w:rsidRPr="00351BE9">
              <w:rPr>
                <w:rFonts w:ascii="Arial" w:eastAsia="ＭＳ 明朝" w:hAnsi="Arial" w:cs="Arial"/>
                <w:lang w:val="fr-FR"/>
              </w:rPr>
              <w:t>Pour plus de sécurité du stationnement de votre voiture, garez-la à l’écart des autres véhicules.</w:t>
            </w:r>
          </w:p>
          <w:p w14:paraId="1620E104" w14:textId="77777777" w:rsidR="00351BE9" w:rsidRPr="00351BE9" w:rsidRDefault="00351BE9" w:rsidP="00351BE9">
            <w:pPr>
              <w:jc w:val="left"/>
              <w:rPr>
                <w:rFonts w:ascii="Arial" w:eastAsia="ＭＳ 明朝" w:hAnsi="Arial" w:cs="Arial"/>
                <w:lang w:val="fr-FR"/>
              </w:rPr>
            </w:pPr>
            <w:r w:rsidRPr="00351BE9">
              <w:rPr>
                <w:rFonts w:ascii="Arial" w:eastAsia="ＭＳ 明朝" w:hAnsi="Arial" w:cs="Arial"/>
                <w:lang w:val="fr-FR"/>
              </w:rPr>
              <w:t>Les réservoirs de carburant des automobiles contiennent des substances inflammables telles que de l’essence ou du gazole, et si les véhicules sont garés à proximité les uns des autres et qu’un incendie se déclare, il risque de se propager.</w:t>
            </w:r>
          </w:p>
          <w:p w14:paraId="066502E4" w14:textId="77777777" w:rsidR="00351BE9" w:rsidRPr="00351BE9" w:rsidRDefault="00351BE9" w:rsidP="00351BE9">
            <w:pPr>
              <w:jc w:val="left"/>
              <w:rPr>
                <w:rFonts w:ascii="Arial" w:eastAsia="ＭＳ 明朝" w:hAnsi="Arial" w:cs="Arial"/>
                <w:lang w:val="fr-FR"/>
              </w:rPr>
            </w:pPr>
            <w:r w:rsidRPr="00351BE9">
              <w:rPr>
                <w:rFonts w:ascii="Arial" w:eastAsia="ＭＳ 明朝" w:hAnsi="Arial" w:cs="Arial"/>
                <w:lang w:val="fr-FR"/>
              </w:rPr>
              <w:t>Il est dangereux de garer son véhicule à proximité d’un lieu où de nombreuses personnes ont été évacuées.</w:t>
            </w:r>
          </w:p>
          <w:p w14:paraId="6C2C8D49" w14:textId="77777777" w:rsidR="00351BE9" w:rsidRPr="00351BE9" w:rsidRDefault="00351BE9" w:rsidP="00351BE9">
            <w:pPr>
              <w:jc w:val="left"/>
              <w:rPr>
                <w:rFonts w:ascii="Arial" w:eastAsia="ＭＳ 明朝" w:hAnsi="Arial" w:cs="Arial"/>
                <w:lang w:val="fr-FR"/>
              </w:rPr>
            </w:pPr>
            <w:r w:rsidRPr="00351BE9">
              <w:rPr>
                <w:rFonts w:ascii="Arial" w:eastAsia="ＭＳ 明朝" w:hAnsi="Arial" w:cs="Arial"/>
                <w:lang w:val="fr-FR"/>
              </w:rPr>
              <w:t>Si vous devez évacuer et vous éloigner de votre voiture, laissez-la avec les clés sur le contact afin qu’elle puisse être déplacée en cas d’urgence. Emportez et conservez les documents relatifs à votre véhicule comme le certificat d’inspection du véhicule (s</w:t>
            </w:r>
            <w:r w:rsidRPr="00351BE9">
              <w:rPr>
                <w:rFonts w:ascii="Arial" w:eastAsia="ＭＳ 明朝" w:hAnsi="Arial" w:cs="Arial"/>
                <w:i/>
                <w:lang w:val="fr-FR"/>
              </w:rPr>
              <w:t>hakensho</w:t>
            </w:r>
            <w:r w:rsidRPr="00351BE9">
              <w:rPr>
                <w:rFonts w:ascii="Arial" w:eastAsia="ＭＳ 明朝" w:hAnsi="Arial" w:cs="Arial"/>
                <w:lang w:val="fr-FR"/>
              </w:rPr>
              <w:t>) car ils vous seront utiles pour prouver que vous en êtes le/la propriétaire.</w:t>
            </w:r>
          </w:p>
        </w:tc>
      </w:tr>
    </w:tbl>
    <w:p w14:paraId="516C4957" w14:textId="77777777" w:rsidR="00351BE9" w:rsidRPr="00351BE9" w:rsidRDefault="00351BE9">
      <w:pPr>
        <w:rPr>
          <w:rFonts w:hint="eastAsia"/>
          <w:lang w:val="fr-FR"/>
        </w:rPr>
      </w:pPr>
    </w:p>
    <w:sectPr w:rsidR="00351BE9" w:rsidRPr="00351BE9" w:rsidSect="00351BE9">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48999" w14:textId="77777777" w:rsidR="00351BE9" w:rsidRDefault="00351BE9" w:rsidP="00351BE9">
      <w:r>
        <w:separator/>
      </w:r>
    </w:p>
  </w:endnote>
  <w:endnote w:type="continuationSeparator" w:id="0">
    <w:p w14:paraId="70C4CBCA" w14:textId="77777777" w:rsidR="00351BE9" w:rsidRDefault="00351BE9" w:rsidP="0035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CB0EB" w14:textId="77777777" w:rsidR="00351BE9" w:rsidRDefault="00351BE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76140" w14:textId="7B39E618" w:rsidR="00351BE9" w:rsidRDefault="00351BE9" w:rsidP="00351BE9">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765A6" w14:textId="77777777" w:rsidR="00351BE9" w:rsidRDefault="00351BE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545AC" w14:textId="77777777" w:rsidR="00351BE9" w:rsidRDefault="00351BE9" w:rsidP="00351BE9">
      <w:r>
        <w:separator/>
      </w:r>
    </w:p>
  </w:footnote>
  <w:footnote w:type="continuationSeparator" w:id="0">
    <w:p w14:paraId="392DFAC4" w14:textId="77777777" w:rsidR="00351BE9" w:rsidRDefault="00351BE9" w:rsidP="00351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7F83E" w14:textId="77777777" w:rsidR="00351BE9" w:rsidRDefault="00351BE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260CD" w14:textId="77777777" w:rsidR="00351BE9" w:rsidRDefault="00351BE9">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DA991" w14:textId="77777777" w:rsidR="00351BE9" w:rsidRDefault="00351BE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E9"/>
    <w:rsid w:val="002C5AB0"/>
    <w:rsid w:val="00351BE9"/>
    <w:rsid w:val="005C1A04"/>
    <w:rsid w:val="00651485"/>
    <w:rsid w:val="006B736A"/>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9D50837"/>
  <w15:chartTrackingRefBased/>
  <w15:docId w15:val="{D6A01050-9030-44F8-9BBE-554538C5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1B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1B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1BE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51B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1B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1B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1B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1B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1B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1B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1B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1B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51B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1B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1B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1B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1B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1B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1B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1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B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1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BE9"/>
    <w:pPr>
      <w:spacing w:before="160" w:after="160"/>
      <w:jc w:val="center"/>
    </w:pPr>
    <w:rPr>
      <w:i/>
      <w:iCs/>
      <w:color w:val="404040" w:themeColor="text1" w:themeTint="BF"/>
    </w:rPr>
  </w:style>
  <w:style w:type="character" w:customStyle="1" w:styleId="a8">
    <w:name w:val="引用文 (文字)"/>
    <w:basedOn w:val="a0"/>
    <w:link w:val="a7"/>
    <w:uiPriority w:val="29"/>
    <w:rsid w:val="00351BE9"/>
    <w:rPr>
      <w:i/>
      <w:iCs/>
      <w:color w:val="404040" w:themeColor="text1" w:themeTint="BF"/>
    </w:rPr>
  </w:style>
  <w:style w:type="paragraph" w:styleId="a9">
    <w:name w:val="List Paragraph"/>
    <w:basedOn w:val="a"/>
    <w:uiPriority w:val="34"/>
    <w:qFormat/>
    <w:rsid w:val="00351BE9"/>
    <w:pPr>
      <w:ind w:left="720"/>
      <w:contextualSpacing/>
    </w:pPr>
  </w:style>
  <w:style w:type="character" w:styleId="21">
    <w:name w:val="Intense Emphasis"/>
    <w:basedOn w:val="a0"/>
    <w:uiPriority w:val="21"/>
    <w:qFormat/>
    <w:rsid w:val="00351BE9"/>
    <w:rPr>
      <w:i/>
      <w:iCs/>
      <w:color w:val="0F4761" w:themeColor="accent1" w:themeShade="BF"/>
    </w:rPr>
  </w:style>
  <w:style w:type="paragraph" w:styleId="22">
    <w:name w:val="Intense Quote"/>
    <w:basedOn w:val="a"/>
    <w:next w:val="a"/>
    <w:link w:val="23"/>
    <w:uiPriority w:val="30"/>
    <w:qFormat/>
    <w:rsid w:val="00351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51BE9"/>
    <w:rPr>
      <w:i/>
      <w:iCs/>
      <w:color w:val="0F4761" w:themeColor="accent1" w:themeShade="BF"/>
    </w:rPr>
  </w:style>
  <w:style w:type="character" w:styleId="24">
    <w:name w:val="Intense Reference"/>
    <w:basedOn w:val="a0"/>
    <w:uiPriority w:val="32"/>
    <w:qFormat/>
    <w:rsid w:val="00351BE9"/>
    <w:rPr>
      <w:b/>
      <w:bCs/>
      <w:smallCaps/>
      <w:color w:val="0F4761" w:themeColor="accent1" w:themeShade="BF"/>
      <w:spacing w:val="5"/>
    </w:rPr>
  </w:style>
  <w:style w:type="table" w:customStyle="1" w:styleId="11">
    <w:name w:val="表 (格子)1"/>
    <w:basedOn w:val="a1"/>
    <w:next w:val="aa"/>
    <w:uiPriority w:val="39"/>
    <w:rsid w:val="00351BE9"/>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51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51BE9"/>
    <w:pPr>
      <w:tabs>
        <w:tab w:val="center" w:pos="4252"/>
        <w:tab w:val="right" w:pos="8504"/>
      </w:tabs>
      <w:snapToGrid w:val="0"/>
    </w:pPr>
  </w:style>
  <w:style w:type="character" w:customStyle="1" w:styleId="ac">
    <w:name w:val="ヘッダー (文字)"/>
    <w:basedOn w:val="a0"/>
    <w:link w:val="ab"/>
    <w:uiPriority w:val="99"/>
    <w:rsid w:val="00351BE9"/>
  </w:style>
  <w:style w:type="paragraph" w:styleId="ad">
    <w:name w:val="footer"/>
    <w:basedOn w:val="a"/>
    <w:link w:val="ae"/>
    <w:uiPriority w:val="99"/>
    <w:unhideWhenUsed/>
    <w:rsid w:val="00351BE9"/>
    <w:pPr>
      <w:tabs>
        <w:tab w:val="center" w:pos="4252"/>
        <w:tab w:val="right" w:pos="8504"/>
      </w:tabs>
      <w:snapToGrid w:val="0"/>
    </w:pPr>
  </w:style>
  <w:style w:type="character" w:customStyle="1" w:styleId="ae">
    <w:name w:val="フッター (文字)"/>
    <w:basedOn w:val="a0"/>
    <w:link w:val="ad"/>
    <w:uiPriority w:val="99"/>
    <w:rsid w:val="00351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2024-12-09T09:02:00Z</dcterms:created>
  <dcterms:modified xsi:type="dcterms:W3CDTF">2024-12-09T09:03:00Z</dcterms:modified>
</cp:coreProperties>
</file>