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5F687" w14:textId="77777777" w:rsidR="005C1A04" w:rsidRDefault="005C1A04"/>
    <w:tbl>
      <w:tblPr>
        <w:tblStyle w:val="11"/>
        <w:tblW w:w="21541" w:type="dxa"/>
        <w:tblLayout w:type="fixed"/>
        <w:tblLook w:val="04A0" w:firstRow="1" w:lastRow="0" w:firstColumn="1" w:lastColumn="0" w:noHBand="0" w:noVBand="1"/>
      </w:tblPr>
      <w:tblGrid>
        <w:gridCol w:w="570"/>
        <w:gridCol w:w="8073"/>
        <w:gridCol w:w="12898"/>
      </w:tblGrid>
      <w:tr w:rsidR="00DE1F57" w:rsidRPr="00DE1F57" w14:paraId="5744962B" w14:textId="77777777" w:rsidTr="00DE1F57">
        <w:trPr>
          <w:trHeight w:val="127"/>
        </w:trPr>
        <w:tc>
          <w:tcPr>
            <w:tcW w:w="570" w:type="dxa"/>
            <w:shd w:val="clear" w:color="000000" w:fill="FFF2CC"/>
          </w:tcPr>
          <w:p w14:paraId="1187817A" w14:textId="77777777" w:rsidR="00DE1F57" w:rsidRPr="00DE1F57" w:rsidRDefault="00DE1F57" w:rsidP="00DE1F57">
            <w:pPr>
              <w:snapToGrid w:val="0"/>
              <w:jc w:val="center"/>
              <w:rPr>
                <w:rFonts w:ascii="BIZ UDゴシック" w:eastAsia="BIZ UDゴシック" w:hAnsi="BIZ UDゴシック" w:cs="Mangal"/>
              </w:rPr>
            </w:pPr>
            <w:r w:rsidRPr="00DE1F57">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167EE5D6" w14:textId="77777777" w:rsidR="00DE1F57" w:rsidRPr="00DE1F57" w:rsidRDefault="00DE1F57" w:rsidP="00DE1F57">
            <w:pPr>
              <w:snapToGrid w:val="0"/>
              <w:jc w:val="center"/>
              <w:rPr>
                <w:rFonts w:ascii="BIZ UDゴシック" w:eastAsia="BIZ UDゴシック" w:hAnsi="BIZ UDゴシック" w:cs="Mangal"/>
              </w:rPr>
            </w:pPr>
            <w:r w:rsidRPr="00DE1F57">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D4410C8" w14:textId="77777777" w:rsidR="00DE1F57" w:rsidRPr="00DE1F57" w:rsidRDefault="00DE1F57" w:rsidP="00DE1F57">
            <w:pPr>
              <w:snapToGrid w:val="0"/>
              <w:jc w:val="center"/>
              <w:rPr>
                <w:rFonts w:ascii="BIZ UDゴシック" w:eastAsia="BIZ UDゴシック" w:hAnsi="BIZ UDゴシック" w:cs="Mangal"/>
              </w:rPr>
            </w:pPr>
            <w:r w:rsidRPr="00DE1F57">
              <w:rPr>
                <w:rFonts w:ascii="BIZ UDゴシック" w:eastAsia="BIZ UDゴシック" w:hAnsi="BIZ UDゴシック" w:cs="Mangal" w:hint="eastAsia"/>
              </w:rPr>
              <w:t>フランス語</w:t>
            </w:r>
          </w:p>
        </w:tc>
      </w:tr>
      <w:tr w:rsidR="00DE1F57" w:rsidRPr="00DE1F57" w14:paraId="7AA0783C" w14:textId="77777777" w:rsidTr="00360559">
        <w:trPr>
          <w:trHeight w:val="356"/>
        </w:trPr>
        <w:tc>
          <w:tcPr>
            <w:tcW w:w="570" w:type="dxa"/>
            <w:vMerge w:val="restart"/>
            <w:vAlign w:val="center"/>
          </w:tcPr>
          <w:p w14:paraId="7D41D914" w14:textId="77777777" w:rsidR="00DE1F57" w:rsidRPr="00DE1F57" w:rsidRDefault="00DE1F57" w:rsidP="00DE1F57">
            <w:pPr>
              <w:snapToGrid w:val="0"/>
              <w:jc w:val="center"/>
              <w:rPr>
                <w:rFonts w:ascii="BIZ UDゴシック" w:eastAsia="BIZ UDゴシック" w:hAnsi="BIZ UDゴシック" w:cs="Mangal"/>
              </w:rPr>
            </w:pPr>
            <w:r w:rsidRPr="00DE1F57">
              <w:rPr>
                <w:rFonts w:ascii="BIZ UDゴシック" w:eastAsia="BIZ UDゴシック" w:hAnsi="BIZ UDゴシック" w:cs="Mangal" w:hint="eastAsia"/>
              </w:rPr>
              <w:t>56</w:t>
            </w:r>
          </w:p>
        </w:tc>
        <w:tc>
          <w:tcPr>
            <w:tcW w:w="8073" w:type="dxa"/>
            <w:tcBorders>
              <w:bottom w:val="dashed" w:sz="4" w:space="0" w:color="auto"/>
              <w:right w:val="double" w:sz="4" w:space="0" w:color="auto"/>
            </w:tcBorders>
          </w:tcPr>
          <w:p w14:paraId="6231DA89" w14:textId="77777777" w:rsidR="00DE1F57" w:rsidRPr="00DE1F57" w:rsidRDefault="00DE1F57" w:rsidP="00DE1F57">
            <w:pPr>
              <w:shd w:val="clear" w:color="000000" w:fill="FFFFFF"/>
              <w:spacing w:after="120"/>
              <w:outlineLvl w:val="4"/>
              <w:rPr>
                <w:rFonts w:ascii="BIZ UDPゴシック" w:eastAsia="BIZ UDPゴシック" w:hAnsi="BIZ UDPゴシック" w:cs="Arial"/>
                <w:color w:val="030303"/>
              </w:rPr>
            </w:pPr>
            <w:r w:rsidRPr="00DE1F57">
              <w:rPr>
                <w:rFonts w:ascii="BIZ UDPゴシック" w:eastAsia="BIZ UDPゴシック" w:hAnsi="BIZ UDPゴシック" w:cs="Arial"/>
                <w:color w:val="030303"/>
              </w:rPr>
              <w:t>熱中症にならないために</w:t>
            </w:r>
          </w:p>
        </w:tc>
        <w:tc>
          <w:tcPr>
            <w:tcW w:w="12898" w:type="dxa"/>
            <w:tcBorders>
              <w:left w:val="double" w:sz="4" w:space="0" w:color="auto"/>
              <w:bottom w:val="dashed" w:sz="4" w:space="0" w:color="auto"/>
            </w:tcBorders>
          </w:tcPr>
          <w:p w14:paraId="2D99A6CB" w14:textId="77777777" w:rsidR="00DE1F57" w:rsidRPr="00DE1F57" w:rsidRDefault="00DE1F57" w:rsidP="00DE1F57">
            <w:pPr>
              <w:jc w:val="left"/>
              <w:rPr>
                <w:rFonts w:ascii="Arial" w:eastAsia="ＭＳ ゴシック" w:hAnsi="Arial" w:cs="Arial"/>
              </w:rPr>
            </w:pPr>
            <w:r w:rsidRPr="00DE1F57">
              <w:rPr>
                <w:rFonts w:ascii="Arial" w:eastAsia="ＭＳ ゴシック" w:hAnsi="Arial" w:cs="Arial"/>
                <w:lang w:val="fr-FR"/>
              </w:rPr>
              <w:t>Comment éviter les coups de chaleur</w:t>
            </w:r>
          </w:p>
        </w:tc>
      </w:tr>
      <w:tr w:rsidR="00DE1F57" w:rsidRPr="00DE1F57" w14:paraId="5998FC26" w14:textId="77777777" w:rsidTr="00360559">
        <w:trPr>
          <w:trHeight w:val="859"/>
        </w:trPr>
        <w:tc>
          <w:tcPr>
            <w:tcW w:w="570" w:type="dxa"/>
            <w:vMerge/>
            <w:vAlign w:val="center"/>
          </w:tcPr>
          <w:p w14:paraId="7931825D" w14:textId="77777777" w:rsidR="00DE1F57" w:rsidRPr="00DE1F57" w:rsidRDefault="00DE1F57" w:rsidP="00DE1F57">
            <w:pPr>
              <w:rPr>
                <w:rFonts w:ascii="Century" w:eastAsia="ＭＳ 明朝" w:hAnsi="Century" w:cs="Mangal"/>
              </w:rPr>
            </w:pPr>
          </w:p>
        </w:tc>
        <w:tc>
          <w:tcPr>
            <w:tcW w:w="8073" w:type="dxa"/>
            <w:tcBorders>
              <w:top w:val="dashed" w:sz="4" w:space="0" w:color="auto"/>
              <w:right w:val="double" w:sz="4" w:space="0" w:color="auto"/>
            </w:tcBorders>
          </w:tcPr>
          <w:p w14:paraId="7B6331A0" w14:textId="77777777" w:rsidR="00DE1F57" w:rsidRPr="00DE1F57" w:rsidRDefault="00DE1F57" w:rsidP="00DE1F57">
            <w:pPr>
              <w:snapToGrid w:val="0"/>
              <w:rPr>
                <w:rFonts w:ascii="BIZ UDPゴシック" w:eastAsia="BIZ UDPゴシック" w:hAnsi="BIZ UDPゴシック" w:cs="Arial"/>
                <w:color w:val="030303"/>
                <w:shd w:val="clear" w:color="auto" w:fill="FFFFFF"/>
              </w:rPr>
            </w:pPr>
            <w:r w:rsidRPr="00DE1F57">
              <w:rPr>
                <w:rFonts w:ascii="BIZ UDPゴシック" w:eastAsia="BIZ UDPゴシック" w:hAnsi="BIZ UDPゴシック" w:cs="Arial"/>
                <w:color w:val="030303"/>
                <w:shd w:val="clear" w:color="auto" w:fill="FFFFFF"/>
              </w:rPr>
              <w:t>室内でも、外での活動中も、喉の渇きを感じなくても、こまめに水分・塩分・経口補水液などを補給しましょう。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・帽子を着用し、できるだけ直射日光に当たらないようにしましょう。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・通気性の良い、吸湿性・速乾性のある衣服を着用しましょう。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・冷たいタオルなどで、こまめに体を冷やしましょう。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b/>
                <w:color w:val="030303"/>
                <w:shd w:val="clear" w:color="auto" w:fill="FFFFFF"/>
              </w:rPr>
              <w:t>熱中症かな？と思ったら</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熱中症かなと思ったら、次のような対応をとりましょう！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・風通しのよい日陰や、できれば冷房の効いた室内に速やかに移動しましょう。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・衣服をゆるめて、体から熱の放散を助けましょう。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・冷たい水や冷やしたタオル等があれば、それを頚部（首の後ろ）や脇の下、足の付け根に当てて体を冷やしましょう。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・早めに医療機関を受診しましょう。</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・自分で水が飲めるようであれば、水分補給をさせましょう。ただし、意識障害などがあり、自力で飲めそうにない場合には無理に水分補給をさせないでください。</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・自力で水分の摂取ができないときなど、症状が重い場合は、緊急で医療機関に搬送することが最優先の対処方法です。</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b/>
                <w:color w:val="030303"/>
                <w:shd w:val="clear" w:color="auto" w:fill="FFFFFF"/>
              </w:rPr>
              <w:t>熱中症の症状とは？</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熱中症の症状は次のようなものがあります。</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・手足のしびれ　　　　・めまい・立ちくらみ　　　・こむら返り・筋肉痛</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・頭痛　　　　　　　　・気分不快感　　　　　　　・吐き気、嘔吐</w:t>
            </w:r>
            <w:r w:rsidRPr="00DE1F57">
              <w:rPr>
                <w:rFonts w:ascii="BIZ UDPゴシック" w:eastAsia="BIZ UDPゴシック" w:hAnsi="BIZ UDPゴシック" w:cs="Arial"/>
                <w:color w:val="030303"/>
              </w:rPr>
              <w:br/>
            </w:r>
            <w:r w:rsidRPr="00DE1F57">
              <w:rPr>
                <w:rFonts w:ascii="BIZ UDPゴシック" w:eastAsia="BIZ UDPゴシック" w:hAnsi="BIZ UDPゴシック" w:cs="Arial"/>
                <w:color w:val="030303"/>
                <w:shd w:val="clear" w:color="auto" w:fill="FFFFFF"/>
              </w:rPr>
              <w:t>・全身の倦怠感　　　　・脱力感　　　　　　　　　・意識障害、けいれん</w:t>
            </w:r>
          </w:p>
        </w:tc>
        <w:tc>
          <w:tcPr>
            <w:tcW w:w="12898" w:type="dxa"/>
            <w:tcBorders>
              <w:top w:val="dashed" w:sz="4" w:space="0" w:color="auto"/>
              <w:left w:val="double" w:sz="4" w:space="0" w:color="auto"/>
            </w:tcBorders>
          </w:tcPr>
          <w:p w14:paraId="2773D378" w14:textId="77777777" w:rsidR="00DE1F57" w:rsidRPr="00DE1F57" w:rsidRDefault="00DE1F57" w:rsidP="00DE1F57">
            <w:pPr>
              <w:jc w:val="left"/>
              <w:rPr>
                <w:rFonts w:ascii="Arial" w:eastAsia="ＭＳ Ｐゴシック" w:hAnsi="Arial" w:cs="Arial"/>
                <w:lang w:val="fr-FR"/>
              </w:rPr>
            </w:pPr>
            <w:r w:rsidRPr="00DE1F57">
              <w:rPr>
                <w:rFonts w:ascii="Arial" w:eastAsia="ＭＳ Ｐゴシック" w:hAnsi="Arial" w:cs="Arial"/>
                <w:lang w:val="fr-FR"/>
              </w:rPr>
              <w:t>Efforcez-vous de boire fréquemment de l’eau, du sodium, une solution de réhydratation orale, etc., même si vous n’avez pas soif à l’intérieur et pendant les activités à l’extérieur.</w:t>
            </w:r>
          </w:p>
          <w:p w14:paraId="21845E50"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Portez une casquette ou un chapeau et évitez autant que possible la lumière directe du soleil.</w:t>
            </w:r>
          </w:p>
          <w:p w14:paraId="6E22F3FC"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Portez des vêtements perméables à l’air qui évacuent l’humidité et qui sèchent rapidement.</w:t>
            </w:r>
          </w:p>
          <w:p w14:paraId="4DF6EAFB"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Refroidissez-vous fréquemment le corps avec une serviette humide froide.</w:t>
            </w:r>
          </w:p>
          <w:p w14:paraId="14A17055" w14:textId="77777777" w:rsidR="00DE1F57" w:rsidRPr="00DE1F57" w:rsidRDefault="00DE1F57" w:rsidP="00DE1F57">
            <w:pPr>
              <w:jc w:val="left"/>
              <w:rPr>
                <w:rFonts w:ascii="Arial" w:eastAsia="ＭＳ Ｐゴシック" w:hAnsi="Arial" w:cs="Arial"/>
                <w:lang w:val="fr-FR"/>
              </w:rPr>
            </w:pPr>
          </w:p>
          <w:p w14:paraId="105F3BDB" w14:textId="77777777" w:rsidR="00DE1F57" w:rsidRPr="00DE1F57" w:rsidRDefault="00DE1F57" w:rsidP="00DE1F57">
            <w:pPr>
              <w:jc w:val="left"/>
              <w:rPr>
                <w:rFonts w:ascii="Arial" w:eastAsia="ＭＳ Ｐゴシック" w:hAnsi="Arial" w:cs="Arial"/>
                <w:b/>
                <w:lang w:val="fr-FR"/>
              </w:rPr>
            </w:pPr>
            <w:r w:rsidRPr="00DE1F57">
              <w:rPr>
                <w:rFonts w:ascii="Arial" w:eastAsia="ＭＳ Ｐゴシック" w:hAnsi="Arial" w:cs="Arial"/>
                <w:b/>
                <w:lang w:val="fr-FR"/>
              </w:rPr>
              <w:t>Si vous pensez être victime d’un coup de chaleur</w:t>
            </w:r>
          </w:p>
          <w:p w14:paraId="30880545" w14:textId="77777777" w:rsidR="00DE1F57" w:rsidRPr="00DE1F57" w:rsidRDefault="00DE1F57" w:rsidP="00DE1F57">
            <w:pPr>
              <w:jc w:val="left"/>
              <w:rPr>
                <w:rFonts w:ascii="Arial" w:eastAsia="ＭＳ Ｐゴシック" w:hAnsi="Arial" w:cs="Arial"/>
                <w:lang w:val="fr-FR"/>
              </w:rPr>
            </w:pPr>
            <w:r w:rsidRPr="00DE1F57">
              <w:rPr>
                <w:rFonts w:ascii="Arial" w:eastAsia="ＭＳ Ｐゴシック" w:hAnsi="Arial" w:cs="Arial" w:hint="eastAsia"/>
                <w:lang w:val="fr-FR"/>
              </w:rPr>
              <w:t>Suivez les instructions ci-dessous si vous ressentez les symptômes d</w:t>
            </w:r>
            <w:r w:rsidRPr="00DE1F57">
              <w:rPr>
                <w:rFonts w:ascii="Arial" w:eastAsia="ＭＳ Ｐゴシック" w:hAnsi="Arial" w:cs="Arial"/>
                <w:lang w:val="fr-FR"/>
              </w:rPr>
              <w:t>’</w:t>
            </w:r>
            <w:r w:rsidRPr="00DE1F57">
              <w:rPr>
                <w:rFonts w:ascii="Arial" w:eastAsia="ＭＳ Ｐゴシック" w:hAnsi="Arial" w:cs="Arial" w:hint="eastAsia"/>
                <w:lang w:val="fr-FR"/>
              </w:rPr>
              <w:t>un coup de chaleur</w:t>
            </w:r>
            <w:r w:rsidRPr="00DE1F57">
              <w:rPr>
                <w:rFonts w:ascii="Arial" w:eastAsia="ＭＳ Ｐゴシック" w:hAnsi="Arial" w:cs="Arial"/>
                <w:lang w:val="fr-FR"/>
              </w:rPr>
              <w:t> !</w:t>
            </w:r>
          </w:p>
          <w:p w14:paraId="6D3EF132" w14:textId="77777777" w:rsidR="00DE1F57" w:rsidRPr="00DE1F57" w:rsidRDefault="00DE1F57" w:rsidP="00DE1F57">
            <w:pPr>
              <w:jc w:val="left"/>
              <w:rPr>
                <w:rFonts w:ascii="Arial" w:eastAsia="ＭＳ Ｐゴシック" w:hAnsi="Arial" w:cs="Arial"/>
                <w:lang w:val="fr-FR"/>
              </w:rPr>
            </w:pPr>
          </w:p>
          <w:p w14:paraId="22B7EFCB"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Gagnez rapidement un endroit ombragé et aéré, ou si possible une pièce climatisée.</w:t>
            </w:r>
          </w:p>
          <w:p w14:paraId="0577167E"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Aider votre corps à évacuer la chaleur en desserrant vos vêtements.</w:t>
            </w:r>
          </w:p>
          <w:p w14:paraId="44A687C9"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Refroidissez-vous le corps en vous passant de l’eau froide ou une serviette humide froide derrière le cou, sous les aisselles et dans la région de l’aine.</w:t>
            </w:r>
          </w:p>
          <w:p w14:paraId="43B403B5"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Rendez-vous dans un établissement médical dès que possible.</w:t>
            </w:r>
          </w:p>
          <w:p w14:paraId="6BFF20DA"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Si une personne peut boire par elle-même, laissez-la boire de l’eau. Cependant, si elle ne peut pas boire en raison de troubles de la conscience, etc., ne la forcez pas à boire.</w:t>
            </w:r>
          </w:p>
          <w:p w14:paraId="359C2CD4"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Lorsqu’une personne ne peut pas boire par elle-même ou que ses symptômes sont graves, le transport d’urgence vers un établissement médical est la première priorité pour faire face à la situation.</w:t>
            </w:r>
          </w:p>
          <w:p w14:paraId="43708E91" w14:textId="77777777" w:rsidR="00DE1F57" w:rsidRPr="00DE1F57" w:rsidRDefault="00DE1F57" w:rsidP="00DE1F57">
            <w:pPr>
              <w:jc w:val="left"/>
              <w:rPr>
                <w:rFonts w:ascii="Arial" w:eastAsia="ＭＳ Ｐゴシック" w:hAnsi="Arial" w:cs="Arial"/>
                <w:lang w:val="fr-FR"/>
              </w:rPr>
            </w:pPr>
          </w:p>
          <w:p w14:paraId="501A2A70" w14:textId="77777777" w:rsidR="00DE1F57" w:rsidRPr="00DE1F57" w:rsidRDefault="00DE1F57" w:rsidP="00DE1F57">
            <w:pPr>
              <w:jc w:val="left"/>
              <w:rPr>
                <w:rFonts w:ascii="Arial" w:eastAsia="ＭＳ Ｐゴシック" w:hAnsi="Arial" w:cs="Arial"/>
                <w:b/>
                <w:lang w:val="fr-FR"/>
              </w:rPr>
            </w:pPr>
            <w:r w:rsidRPr="00DE1F57">
              <w:rPr>
                <w:rFonts w:ascii="Arial" w:eastAsia="ＭＳ Ｐゴシック" w:hAnsi="Arial" w:cs="Arial" w:hint="eastAsia"/>
                <w:b/>
                <w:lang w:val="fr-FR"/>
              </w:rPr>
              <w:t>Quels sont les symptômes d</w:t>
            </w:r>
            <w:r w:rsidRPr="00DE1F57">
              <w:rPr>
                <w:rFonts w:ascii="Arial" w:eastAsia="ＭＳ Ｐゴシック" w:hAnsi="Arial" w:cs="Arial"/>
                <w:b/>
                <w:lang w:val="fr-FR"/>
              </w:rPr>
              <w:t>’</w:t>
            </w:r>
            <w:r w:rsidRPr="00DE1F57">
              <w:rPr>
                <w:rFonts w:ascii="Arial" w:eastAsia="ＭＳ Ｐゴシック" w:hAnsi="Arial" w:cs="Arial" w:hint="eastAsia"/>
                <w:b/>
                <w:lang w:val="fr-FR"/>
              </w:rPr>
              <w:t>un coup de chaleur ?</w:t>
            </w:r>
          </w:p>
          <w:p w14:paraId="16DAFBC2" w14:textId="77777777" w:rsidR="00DE1F57" w:rsidRPr="00DE1F57" w:rsidRDefault="00DE1F57" w:rsidP="00DE1F57">
            <w:pPr>
              <w:jc w:val="left"/>
              <w:rPr>
                <w:rFonts w:ascii="Arial" w:eastAsia="ＭＳ Ｐゴシック" w:hAnsi="Arial" w:cs="Arial"/>
                <w:lang w:val="fr-FR"/>
              </w:rPr>
            </w:pPr>
            <w:r w:rsidRPr="00DE1F57">
              <w:rPr>
                <w:rFonts w:ascii="Arial" w:eastAsia="ＭＳ Ｐゴシック" w:hAnsi="Arial" w:cs="Arial"/>
                <w:lang w:val="fr-FR"/>
              </w:rPr>
              <w:t>Les principaux symptômes d’un coup de chaleur sont les suivants :</w:t>
            </w:r>
          </w:p>
          <w:p w14:paraId="69F8F89F" w14:textId="77777777" w:rsidR="00DE1F57" w:rsidRPr="00DE1F57" w:rsidRDefault="00DE1F57" w:rsidP="00DE1F57">
            <w:pPr>
              <w:jc w:val="left"/>
              <w:rPr>
                <w:rFonts w:ascii="Arial" w:eastAsia="ＭＳ Ｐゴシック" w:hAnsi="Arial" w:cs="Arial"/>
                <w:lang w:val="fr-FR"/>
              </w:rPr>
            </w:pPr>
          </w:p>
          <w:p w14:paraId="0F66DFFB"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BIZ UDPゴシック" w:eastAsia="BIZ UDPゴシック" w:hAnsi="BIZ UDPゴシック" w:cs="Arial" w:hint="eastAsia"/>
                <w:color w:val="030303"/>
                <w:shd w:val="clear" w:color="auto" w:fill="FFFFFF"/>
                <w:lang w:val="fr-FR"/>
              </w:rPr>
              <w:t>E</w:t>
            </w:r>
            <w:r w:rsidRPr="00DE1F57">
              <w:rPr>
                <w:rFonts w:ascii="Arial" w:eastAsia="ＭＳ Ｐゴシック" w:hAnsi="Arial" w:cs="Arial"/>
                <w:lang w:val="fr-FR"/>
              </w:rPr>
              <w:t>ngourdissement des mains ou des pieds</w:t>
            </w:r>
          </w:p>
          <w:p w14:paraId="78AB4917"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Vertiges et étourdissements</w:t>
            </w:r>
          </w:p>
          <w:p w14:paraId="5E1FFE4D"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Crampes ou douleurs musculaires</w:t>
            </w:r>
          </w:p>
          <w:p w14:paraId="0C6BAF0F"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Maux de tête</w:t>
            </w:r>
          </w:p>
          <w:p w14:paraId="1A27992F"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Sensation de malaise</w:t>
            </w:r>
          </w:p>
          <w:p w14:paraId="7C2C6588"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hint="eastAsia"/>
                <w:lang w:val="fr-FR"/>
              </w:rPr>
              <w:t>N</w:t>
            </w:r>
            <w:r w:rsidRPr="00DE1F57">
              <w:rPr>
                <w:rFonts w:ascii="Arial" w:eastAsia="ＭＳ Ｐゴシック" w:hAnsi="Arial" w:cs="Arial"/>
                <w:lang w:val="fr-FR"/>
              </w:rPr>
              <w:t>ausées et vomissements</w:t>
            </w:r>
          </w:p>
          <w:p w14:paraId="4E3FFADB"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Sensation de fatigue générale</w:t>
            </w:r>
          </w:p>
          <w:p w14:paraId="0787857E" w14:textId="77777777" w:rsidR="00DE1F57" w:rsidRPr="00DE1F57" w:rsidRDefault="00DE1F57" w:rsidP="00DE1F57">
            <w:pPr>
              <w:numPr>
                <w:ilvl w:val="0"/>
                <w:numId w:val="1"/>
              </w:numPr>
              <w:ind w:left="170" w:hanging="170"/>
              <w:contextualSpacing/>
              <w:jc w:val="left"/>
              <w:rPr>
                <w:rFonts w:ascii="Arial" w:eastAsia="ＭＳ Ｐゴシック" w:hAnsi="Arial" w:cs="Arial"/>
                <w:lang w:val="fr-FR"/>
              </w:rPr>
            </w:pPr>
            <w:r w:rsidRPr="00DE1F57">
              <w:rPr>
                <w:rFonts w:ascii="Arial" w:eastAsia="ＭＳ Ｐゴシック" w:hAnsi="Arial" w:cs="Arial"/>
                <w:lang w:val="fr-FR"/>
              </w:rPr>
              <w:t>Faiblesse musculaire</w:t>
            </w:r>
          </w:p>
          <w:p w14:paraId="7518F5C2" w14:textId="77777777" w:rsidR="00DE1F57" w:rsidRPr="00DE1F57" w:rsidRDefault="00DE1F57" w:rsidP="00DE1F57">
            <w:pPr>
              <w:numPr>
                <w:ilvl w:val="0"/>
                <w:numId w:val="1"/>
              </w:numPr>
              <w:ind w:left="170" w:hanging="170"/>
              <w:contextualSpacing/>
              <w:jc w:val="left"/>
              <w:rPr>
                <w:rFonts w:ascii="Arial" w:eastAsia="ＭＳ Ｐゴシック" w:hAnsi="Arial" w:cs="Arial"/>
                <w:lang w:val="es-AR"/>
              </w:rPr>
            </w:pPr>
            <w:r w:rsidRPr="00DE1F57">
              <w:rPr>
                <w:rFonts w:ascii="Arial" w:eastAsia="ＭＳ Ｐゴシック" w:hAnsi="Arial" w:cs="Arial"/>
                <w:lang w:val="fr-FR"/>
              </w:rPr>
              <w:t>Troubles de la conscience et spasmes</w:t>
            </w:r>
          </w:p>
        </w:tc>
      </w:tr>
    </w:tbl>
    <w:p w14:paraId="32925F5F" w14:textId="77777777" w:rsidR="00DE1F57" w:rsidRPr="00DE1F57" w:rsidRDefault="00DE1F57">
      <w:pPr>
        <w:rPr>
          <w:rFonts w:hint="eastAsia"/>
          <w:lang w:val="es-AR"/>
        </w:rPr>
      </w:pPr>
    </w:p>
    <w:sectPr w:rsidR="00DE1F57" w:rsidRPr="00DE1F57" w:rsidSect="00DE1F57">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AE75" w14:textId="77777777" w:rsidR="00DE1F57" w:rsidRDefault="00DE1F57" w:rsidP="00DE1F57">
      <w:r>
        <w:separator/>
      </w:r>
    </w:p>
  </w:endnote>
  <w:endnote w:type="continuationSeparator" w:id="0">
    <w:p w14:paraId="05CB9E5B" w14:textId="77777777" w:rsidR="00DE1F57" w:rsidRDefault="00DE1F57" w:rsidP="00DE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DC3E" w14:textId="77777777" w:rsidR="00DE1F57" w:rsidRDefault="00DE1F5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E590" w14:textId="7F8083B0" w:rsidR="00DE1F57" w:rsidRDefault="00DE1F57" w:rsidP="00DE1F57">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1AAA" w14:textId="77777777" w:rsidR="00DE1F57" w:rsidRDefault="00DE1F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35EC" w14:textId="77777777" w:rsidR="00DE1F57" w:rsidRDefault="00DE1F57" w:rsidP="00DE1F57">
      <w:r>
        <w:separator/>
      </w:r>
    </w:p>
  </w:footnote>
  <w:footnote w:type="continuationSeparator" w:id="0">
    <w:p w14:paraId="3D4CAF35" w14:textId="77777777" w:rsidR="00DE1F57" w:rsidRDefault="00DE1F57" w:rsidP="00DE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F95C" w14:textId="77777777" w:rsidR="00DE1F57" w:rsidRDefault="00DE1F5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B30D" w14:textId="77777777" w:rsidR="00DE1F57" w:rsidRDefault="00DE1F5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2441" w14:textId="77777777" w:rsidR="00DE1F57" w:rsidRDefault="00DE1F5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57"/>
    <w:rsid w:val="002C5AB0"/>
    <w:rsid w:val="005C1A04"/>
    <w:rsid w:val="006B736A"/>
    <w:rsid w:val="0080203F"/>
    <w:rsid w:val="00AF1769"/>
    <w:rsid w:val="00DE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B8308A"/>
  <w15:chartTrackingRefBased/>
  <w15:docId w15:val="{75591070-37F6-46AB-A744-CC2A185E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1F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1F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1F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1F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1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1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1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1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1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F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1F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1F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1F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1F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1F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1F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1F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1F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1F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F57"/>
    <w:pPr>
      <w:spacing w:before="160" w:after="160"/>
      <w:jc w:val="center"/>
    </w:pPr>
    <w:rPr>
      <w:i/>
      <w:iCs/>
      <w:color w:val="404040" w:themeColor="text1" w:themeTint="BF"/>
    </w:rPr>
  </w:style>
  <w:style w:type="character" w:customStyle="1" w:styleId="a8">
    <w:name w:val="引用文 (文字)"/>
    <w:basedOn w:val="a0"/>
    <w:link w:val="a7"/>
    <w:uiPriority w:val="29"/>
    <w:rsid w:val="00DE1F57"/>
    <w:rPr>
      <w:i/>
      <w:iCs/>
      <w:color w:val="404040" w:themeColor="text1" w:themeTint="BF"/>
    </w:rPr>
  </w:style>
  <w:style w:type="paragraph" w:styleId="a9">
    <w:name w:val="List Paragraph"/>
    <w:basedOn w:val="a"/>
    <w:uiPriority w:val="34"/>
    <w:qFormat/>
    <w:rsid w:val="00DE1F57"/>
    <w:pPr>
      <w:ind w:left="720"/>
      <w:contextualSpacing/>
    </w:pPr>
  </w:style>
  <w:style w:type="character" w:styleId="21">
    <w:name w:val="Intense Emphasis"/>
    <w:basedOn w:val="a0"/>
    <w:uiPriority w:val="21"/>
    <w:qFormat/>
    <w:rsid w:val="00DE1F57"/>
    <w:rPr>
      <w:i/>
      <w:iCs/>
      <w:color w:val="0F4761" w:themeColor="accent1" w:themeShade="BF"/>
    </w:rPr>
  </w:style>
  <w:style w:type="paragraph" w:styleId="22">
    <w:name w:val="Intense Quote"/>
    <w:basedOn w:val="a"/>
    <w:next w:val="a"/>
    <w:link w:val="23"/>
    <w:uiPriority w:val="30"/>
    <w:qFormat/>
    <w:rsid w:val="00DE1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1F57"/>
    <w:rPr>
      <w:i/>
      <w:iCs/>
      <w:color w:val="0F4761" w:themeColor="accent1" w:themeShade="BF"/>
    </w:rPr>
  </w:style>
  <w:style w:type="character" w:styleId="24">
    <w:name w:val="Intense Reference"/>
    <w:basedOn w:val="a0"/>
    <w:uiPriority w:val="32"/>
    <w:qFormat/>
    <w:rsid w:val="00DE1F57"/>
    <w:rPr>
      <w:b/>
      <w:bCs/>
      <w:smallCaps/>
      <w:color w:val="0F4761" w:themeColor="accent1" w:themeShade="BF"/>
      <w:spacing w:val="5"/>
    </w:rPr>
  </w:style>
  <w:style w:type="table" w:customStyle="1" w:styleId="11">
    <w:name w:val="表 (格子)1"/>
    <w:basedOn w:val="a1"/>
    <w:next w:val="aa"/>
    <w:uiPriority w:val="39"/>
    <w:rsid w:val="00DE1F57"/>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E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E1F57"/>
    <w:pPr>
      <w:tabs>
        <w:tab w:val="center" w:pos="4252"/>
        <w:tab w:val="right" w:pos="8504"/>
      </w:tabs>
      <w:snapToGrid w:val="0"/>
    </w:pPr>
  </w:style>
  <w:style w:type="character" w:customStyle="1" w:styleId="ac">
    <w:name w:val="ヘッダー (文字)"/>
    <w:basedOn w:val="a0"/>
    <w:link w:val="ab"/>
    <w:uiPriority w:val="99"/>
    <w:rsid w:val="00DE1F57"/>
  </w:style>
  <w:style w:type="paragraph" w:styleId="ad">
    <w:name w:val="footer"/>
    <w:basedOn w:val="a"/>
    <w:link w:val="ae"/>
    <w:uiPriority w:val="99"/>
    <w:unhideWhenUsed/>
    <w:rsid w:val="00DE1F57"/>
    <w:pPr>
      <w:tabs>
        <w:tab w:val="center" w:pos="4252"/>
        <w:tab w:val="right" w:pos="8504"/>
      </w:tabs>
      <w:snapToGrid w:val="0"/>
    </w:pPr>
  </w:style>
  <w:style w:type="character" w:customStyle="1" w:styleId="ae">
    <w:name w:val="フッター (文字)"/>
    <w:basedOn w:val="a0"/>
    <w:link w:val="ad"/>
    <w:uiPriority w:val="99"/>
    <w:rsid w:val="00DE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2024-12-12T09:07:00Z</dcterms:created>
  <dcterms:modified xsi:type="dcterms:W3CDTF">2024-12-12T09:07:00Z</dcterms:modified>
</cp:coreProperties>
</file>