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C7F0A"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9E2723" w:rsidRPr="009E2723" w14:paraId="42439D1B" w14:textId="77777777" w:rsidTr="00712F7C">
        <w:trPr>
          <w:trHeight w:val="127"/>
        </w:trPr>
        <w:tc>
          <w:tcPr>
            <w:tcW w:w="571" w:type="dxa"/>
            <w:shd w:val="clear" w:color="000000" w:fill="FFF2CC"/>
          </w:tcPr>
          <w:p w14:paraId="14B37A3C" w14:textId="77777777" w:rsidR="009E2723" w:rsidRPr="009E2723" w:rsidRDefault="009E2723" w:rsidP="009E2723">
            <w:pPr>
              <w:snapToGrid w:val="0"/>
              <w:jc w:val="center"/>
              <w:rPr>
                <w:rFonts w:ascii="BIZ UDゴシック" w:eastAsia="BIZ UDゴシック" w:hAnsi="BIZ UDゴシック" w:cs="Mangal"/>
              </w:rPr>
            </w:pPr>
            <w:r w:rsidRPr="009E2723">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446509F1" w14:textId="77777777" w:rsidR="009E2723" w:rsidRPr="009E2723" w:rsidRDefault="009E2723" w:rsidP="009E2723">
            <w:pPr>
              <w:snapToGrid w:val="0"/>
              <w:jc w:val="center"/>
              <w:rPr>
                <w:rFonts w:ascii="BIZ UDゴシック" w:eastAsia="BIZ UDゴシック" w:hAnsi="BIZ UDゴシック" w:cs="Mangal"/>
              </w:rPr>
            </w:pPr>
            <w:r w:rsidRPr="009E2723">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733B3A97" w14:textId="77777777" w:rsidR="009E2723" w:rsidRPr="009E2723" w:rsidRDefault="009E2723" w:rsidP="009E2723">
            <w:pPr>
              <w:snapToGrid w:val="0"/>
              <w:jc w:val="center"/>
              <w:rPr>
                <w:rFonts w:ascii="BIZ UDゴシック" w:eastAsia="BIZ UDゴシック" w:hAnsi="BIZ UDゴシック" w:cs="Mangal"/>
              </w:rPr>
            </w:pPr>
            <w:r w:rsidRPr="009E2723">
              <w:rPr>
                <w:rFonts w:ascii="BIZ UDゴシック" w:eastAsia="BIZ UDゴシック" w:hAnsi="BIZ UDゴシック" w:cs="Mangal" w:hint="eastAsia"/>
              </w:rPr>
              <w:t>ロシア語</w:t>
            </w:r>
          </w:p>
        </w:tc>
      </w:tr>
      <w:tr w:rsidR="009E2723" w:rsidRPr="00712F7C" w14:paraId="52C34D44" w14:textId="77777777" w:rsidTr="00712F7C">
        <w:trPr>
          <w:trHeight w:val="356"/>
        </w:trPr>
        <w:tc>
          <w:tcPr>
            <w:tcW w:w="571" w:type="dxa"/>
            <w:vMerge w:val="restart"/>
            <w:vAlign w:val="center"/>
          </w:tcPr>
          <w:p w14:paraId="36EEDE2A" w14:textId="77777777" w:rsidR="009E2723" w:rsidRPr="009E2723" w:rsidRDefault="009E2723" w:rsidP="009E2723">
            <w:pPr>
              <w:snapToGrid w:val="0"/>
              <w:jc w:val="center"/>
              <w:rPr>
                <w:rFonts w:ascii="BIZ UDゴシック" w:eastAsia="BIZ UDゴシック" w:hAnsi="BIZ UDゴシック" w:cs="Mangal"/>
              </w:rPr>
            </w:pPr>
            <w:r w:rsidRPr="009E2723">
              <w:rPr>
                <w:rFonts w:ascii="BIZ UDゴシック" w:eastAsia="BIZ UDゴシック" w:hAnsi="BIZ UDゴシック" w:cs="Mangal" w:hint="eastAsia"/>
              </w:rPr>
              <w:t>13</w:t>
            </w:r>
          </w:p>
        </w:tc>
        <w:tc>
          <w:tcPr>
            <w:tcW w:w="8073" w:type="dxa"/>
            <w:tcBorders>
              <w:bottom w:val="dashed" w:sz="4" w:space="0" w:color="auto"/>
              <w:right w:val="double" w:sz="4" w:space="0" w:color="auto"/>
            </w:tcBorders>
          </w:tcPr>
          <w:p w14:paraId="04CDC46F" w14:textId="77777777" w:rsidR="009E2723" w:rsidRPr="009E2723" w:rsidRDefault="009E2723" w:rsidP="009E2723">
            <w:pPr>
              <w:rPr>
                <w:rFonts w:ascii="BIZ UDPゴシック" w:eastAsia="BIZ UDPゴシック" w:hAnsi="BIZ UDPゴシック" w:cs="Mangal"/>
              </w:rPr>
            </w:pPr>
            <w:r w:rsidRPr="009E2723">
              <w:rPr>
                <w:rFonts w:ascii="BIZ UDPゴシック" w:eastAsia="BIZ UDPゴシック" w:hAnsi="BIZ UDPゴシック" w:cs="Mangal"/>
              </w:rPr>
              <w:t>地震</w:t>
            </w:r>
            <w:r w:rsidRPr="009E2723">
              <w:rPr>
                <w:rFonts w:ascii="BIZ UDPゴシック" w:eastAsia="BIZ UDPゴシック" w:hAnsi="BIZ UDPゴシック" w:cs="Mangal" w:hint="eastAsia"/>
              </w:rPr>
              <w:t xml:space="preserve">　</w:t>
            </w:r>
            <w:r w:rsidRPr="009E2723">
              <w:rPr>
                <w:rFonts w:ascii="BIZ UDPゴシック" w:eastAsia="BIZ UDPゴシック" w:hAnsi="BIZ UDPゴシック" w:cs="Mangal"/>
              </w:rPr>
              <w:t>避難</w:t>
            </w:r>
            <w:r w:rsidRPr="009E2723">
              <w:rPr>
                <w:rFonts w:ascii="BIZ UDPゴシック" w:eastAsia="BIZ UDPゴシック" w:hAnsi="BIZ UDPゴシック" w:cs="Mangal" w:hint="eastAsia"/>
              </w:rPr>
              <w:t>する</w:t>
            </w:r>
            <w:r w:rsidRPr="009E2723">
              <w:rPr>
                <w:rFonts w:ascii="BIZ UDPゴシック" w:eastAsia="BIZ UDPゴシック" w:hAnsi="BIZ UDPゴシック" w:cs="Mangal"/>
              </w:rPr>
              <w:t>際</w:t>
            </w:r>
            <w:r w:rsidRPr="009E2723">
              <w:rPr>
                <w:rFonts w:ascii="BIZ UDPゴシック" w:eastAsia="BIZ UDPゴシック" w:hAnsi="BIZ UDPゴシック" w:cs="Mangal" w:hint="eastAsia"/>
              </w:rPr>
              <w:t>の</w:t>
            </w:r>
            <w:r w:rsidRPr="009E2723">
              <w:rPr>
                <w:rFonts w:ascii="BIZ UDPゴシック" w:eastAsia="BIZ UDPゴシック" w:hAnsi="BIZ UDPゴシック" w:cs="Mangal"/>
              </w:rPr>
              <w:t>注意点</w:t>
            </w:r>
            <w:r w:rsidRPr="009E2723">
              <w:rPr>
                <w:rFonts w:ascii="BIZ UDPゴシック" w:eastAsia="BIZ UDPゴシック" w:hAnsi="BIZ UDPゴシック" w:cs="Mangal" w:hint="eastAsia"/>
              </w:rPr>
              <w:t>（３）</w:t>
            </w:r>
          </w:p>
          <w:p w14:paraId="64F57B43" w14:textId="77777777" w:rsidR="009E2723" w:rsidRPr="009E2723" w:rsidRDefault="009E2723" w:rsidP="009E2723">
            <w:pPr>
              <w:rPr>
                <w:rFonts w:ascii="BIZ UDPゴシック" w:eastAsia="BIZ UDPゴシック" w:hAnsi="BIZ UDPゴシック" w:cs="Mangal"/>
              </w:rPr>
            </w:pPr>
            <w:r w:rsidRPr="009E2723">
              <w:rPr>
                <w:rFonts w:ascii="BIZ UDPゴシック" w:eastAsia="BIZ UDPゴシック" w:hAnsi="BIZ UDPゴシック" w:cs="Mangal"/>
              </w:rPr>
              <w:t>初期消火</w:t>
            </w:r>
            <w:r w:rsidRPr="009E2723">
              <w:rPr>
                <w:rFonts w:ascii="BIZ UDPゴシック" w:eastAsia="BIZ UDPゴシック" w:hAnsi="BIZ UDPゴシック" w:cs="Mangal" w:hint="eastAsia"/>
              </w:rPr>
              <w:t>への</w:t>
            </w:r>
            <w:r w:rsidRPr="009E2723">
              <w:rPr>
                <w:rFonts w:ascii="BIZ UDPゴシック" w:eastAsia="BIZ UDPゴシック" w:hAnsi="BIZ UDPゴシック" w:cs="Mangal"/>
              </w:rPr>
              <w:t>対応</w:t>
            </w:r>
            <w:r w:rsidRPr="009E2723">
              <w:rPr>
                <w:rFonts w:ascii="BIZ UDPゴシック" w:eastAsia="BIZ UDPゴシック" w:hAnsi="BIZ UDPゴシック" w:cs="Mangal" w:hint="eastAsia"/>
              </w:rPr>
              <w:t xml:space="preserve"> </w:t>
            </w:r>
            <w:r w:rsidRPr="009E2723">
              <w:rPr>
                <w:rFonts w:ascii="BIZ UDPゴシック" w:eastAsia="BIZ UDPゴシック" w:hAnsi="BIZ UDPゴシック" w:cs="Mangal"/>
              </w:rPr>
              <w:t>落</w:t>
            </w:r>
            <w:r w:rsidRPr="009E2723">
              <w:rPr>
                <w:rFonts w:ascii="BIZ UDPゴシック" w:eastAsia="BIZ UDPゴシック" w:hAnsi="BIZ UDPゴシック" w:cs="Mangal" w:hint="eastAsia"/>
              </w:rPr>
              <w:t>ち</w:t>
            </w:r>
            <w:r w:rsidRPr="009E2723">
              <w:rPr>
                <w:rFonts w:ascii="BIZ UDPゴシック" w:eastAsia="BIZ UDPゴシック" w:hAnsi="BIZ UDPゴシック" w:cs="Mangal"/>
              </w:rPr>
              <w:t>着</w:t>
            </w:r>
            <w:r w:rsidRPr="009E2723">
              <w:rPr>
                <w:rFonts w:ascii="BIZ UDPゴシック" w:eastAsia="BIZ UDPゴシック" w:hAnsi="BIZ UDPゴシック" w:cs="Mangal" w:hint="eastAsia"/>
              </w:rPr>
              <w:t>いて</w:t>
            </w:r>
            <w:r w:rsidRPr="009E2723">
              <w:rPr>
                <w:rFonts w:ascii="BIZ UDPゴシック" w:eastAsia="BIZ UDPゴシック" w:hAnsi="BIZ UDPゴシック" w:cs="Mangal"/>
              </w:rPr>
              <w:t>行動</w:t>
            </w:r>
            <w:r w:rsidRPr="009E2723">
              <w:rPr>
                <w:rFonts w:ascii="BIZ UDPゴシック" w:eastAsia="BIZ UDPゴシック" w:hAnsi="BIZ UDPゴシック" w:cs="Mangal" w:hint="eastAsia"/>
              </w:rPr>
              <w:t>を</w:t>
            </w:r>
          </w:p>
        </w:tc>
        <w:tc>
          <w:tcPr>
            <w:tcW w:w="12898" w:type="dxa"/>
            <w:tcBorders>
              <w:left w:val="double" w:sz="4" w:space="0" w:color="auto"/>
              <w:bottom w:val="dashed" w:sz="4" w:space="0" w:color="auto"/>
            </w:tcBorders>
          </w:tcPr>
          <w:p w14:paraId="3886A83C" w14:textId="77777777" w:rsidR="009E2723" w:rsidRPr="009E2723" w:rsidRDefault="009E2723" w:rsidP="009E2723">
            <w:pPr>
              <w:jc w:val="left"/>
              <w:rPr>
                <w:rFonts w:ascii="Arial" w:eastAsia="ＭＳ ゴシック" w:hAnsi="Arial" w:cs="Arial"/>
                <w:lang w:val="ru-RU"/>
              </w:rPr>
            </w:pPr>
            <w:r w:rsidRPr="009E2723">
              <w:rPr>
                <w:rFonts w:ascii="Arial" w:eastAsia="ＭＳ ゴシック" w:hAnsi="Arial" w:cs="Arial"/>
                <w:lang w:val="ru-RU"/>
              </w:rPr>
              <w:t>Меры предосторожности при эвакуации в случае землетрясения (3)</w:t>
            </w:r>
          </w:p>
          <w:p w14:paraId="20F0D90B" w14:textId="77777777" w:rsidR="009E2723" w:rsidRPr="009E2723" w:rsidRDefault="009E2723" w:rsidP="009E2723">
            <w:pPr>
              <w:jc w:val="left"/>
              <w:rPr>
                <w:rFonts w:ascii="Arial" w:eastAsia="ＭＳ ゴシック" w:hAnsi="Arial" w:cs="Arial"/>
                <w:lang w:val="ru-RU"/>
              </w:rPr>
            </w:pPr>
            <w:r w:rsidRPr="009E2723">
              <w:rPr>
                <w:rFonts w:ascii="Arial" w:eastAsia="ＭＳ ゴシック" w:hAnsi="Arial" w:cs="Arial"/>
                <w:lang w:val="ru-RU"/>
              </w:rPr>
              <w:t>Успокойтесь, прежде чем принять первичные меры против возгорания</w:t>
            </w:r>
          </w:p>
        </w:tc>
      </w:tr>
      <w:tr w:rsidR="009E2723" w:rsidRPr="00712F7C" w14:paraId="152AF226" w14:textId="77777777" w:rsidTr="00712F7C">
        <w:trPr>
          <w:trHeight w:val="859"/>
        </w:trPr>
        <w:tc>
          <w:tcPr>
            <w:tcW w:w="571" w:type="dxa"/>
            <w:vMerge/>
            <w:vAlign w:val="center"/>
          </w:tcPr>
          <w:p w14:paraId="2978147A" w14:textId="77777777" w:rsidR="009E2723" w:rsidRPr="009E2723" w:rsidRDefault="009E2723" w:rsidP="009E2723">
            <w:pPr>
              <w:rPr>
                <w:rFonts w:ascii="Century" w:eastAsia="ＭＳ 明朝" w:hAnsi="Century" w:cs="Mangal"/>
                <w:lang w:val="ru-RU"/>
              </w:rPr>
            </w:pPr>
          </w:p>
        </w:tc>
        <w:tc>
          <w:tcPr>
            <w:tcW w:w="8073" w:type="dxa"/>
            <w:tcBorders>
              <w:top w:val="dashed" w:sz="4" w:space="0" w:color="auto"/>
              <w:right w:val="double" w:sz="4" w:space="0" w:color="auto"/>
            </w:tcBorders>
          </w:tcPr>
          <w:p w14:paraId="7EB65FF0" w14:textId="77777777" w:rsidR="009E2723" w:rsidRPr="009E2723" w:rsidRDefault="009E2723" w:rsidP="009E2723">
            <w:pPr>
              <w:snapToGrid w:val="0"/>
              <w:rPr>
                <w:rFonts w:ascii="BIZ UDPゴシック" w:eastAsia="BIZ UDPゴシック" w:hAnsi="BIZ UDPゴシック" w:cs="Mangal"/>
                <w:color w:val="030303"/>
                <w:shd w:val="clear" w:color="auto" w:fill="FFFFFF"/>
              </w:rPr>
            </w:pPr>
            <w:r w:rsidRPr="009E2723">
              <w:rPr>
                <w:rFonts w:ascii="BIZ UDPゴシック" w:eastAsia="BIZ UDPゴシック" w:hAnsi="BIZ UDPゴシック" w:cs="Mangal" w:hint="eastAsia"/>
                <w:color w:val="030303"/>
                <w:shd w:val="clear" w:color="auto" w:fill="FFFFFF"/>
              </w:rPr>
              <w:t>もし身の回りに火の手が上がっている場所があったら、まず自分で消すことができるかどうか落ち着いて判断してください。</w:t>
            </w:r>
            <w:r w:rsidRPr="009E2723">
              <w:rPr>
                <w:rFonts w:ascii="BIZ UDPゴシック" w:eastAsia="BIZ UDPゴシック" w:hAnsi="BIZ UDPゴシック" w:cs="Mangal" w:hint="eastAsia"/>
                <w:color w:val="030303"/>
                <w:shd w:val="clear" w:color="auto" w:fill="FFFFFF"/>
              </w:rPr>
              <w:br/>
              <w:t>もし、火がまだ小さければ、消火器を使うか毛布を風呂の水などでぬらして上からかぶせると、燃え広がるのを防ぐ効果があります。</w:t>
            </w:r>
            <w:r w:rsidRPr="009E2723">
              <w:rPr>
                <w:rFonts w:ascii="BIZ UDPゴシック" w:eastAsia="BIZ UDPゴシック" w:hAnsi="BIZ UDPゴシック" w:cs="Mangal" w:hint="eastAsia"/>
                <w:color w:val="030303"/>
                <w:shd w:val="clear" w:color="auto" w:fill="FFFFFF"/>
              </w:rPr>
              <w:br/>
              <w:t>周りに人がいる場合は、消火器や風呂の水などを使って、一緒に火を消すことができないか声を掛けてみてください。</w:t>
            </w:r>
            <w:r w:rsidRPr="009E2723">
              <w:rPr>
                <w:rFonts w:ascii="BIZ UDPゴシック" w:eastAsia="BIZ UDPゴシック" w:hAnsi="BIZ UDPゴシック" w:cs="Mangal" w:hint="eastAsia"/>
                <w:color w:val="030303"/>
                <w:shd w:val="clear" w:color="auto" w:fill="FFFFFF"/>
              </w:rPr>
              <w:br/>
              <w:t>すでに火が燃え広がり、自分で消すことが難しい場合は、周囲の安全を確認しながら速やかに逃げてください。</w:t>
            </w:r>
            <w:r w:rsidRPr="009E2723">
              <w:rPr>
                <w:rFonts w:ascii="BIZ UDPゴシック" w:eastAsia="BIZ UDPゴシック" w:hAnsi="BIZ UDPゴシック" w:cs="Mangal" w:hint="eastAsia"/>
                <w:color w:val="030303"/>
                <w:shd w:val="clear" w:color="auto" w:fill="FFFFFF"/>
              </w:rPr>
              <w:br/>
              <w:t>周辺を広く見回して、火災が迫ってきていないかよく注意し、火災に巻き込まれないようにしてください。</w:t>
            </w:r>
            <w:r w:rsidRPr="009E2723">
              <w:rPr>
                <w:rFonts w:ascii="BIZ UDPゴシック" w:eastAsia="BIZ UDPゴシック" w:hAnsi="BIZ UDPゴシック" w:cs="Mangal" w:hint="eastAsia"/>
                <w:color w:val="030303"/>
                <w:shd w:val="clear" w:color="auto" w:fill="FFFFFF"/>
              </w:rPr>
              <w:br/>
              <w:t>余震で大きな揺れがあった場合などは、念のため、火災が起きていないかを一緒に避難している人たちで手分けして確認しておくと、より安全です。</w:t>
            </w:r>
          </w:p>
        </w:tc>
        <w:tc>
          <w:tcPr>
            <w:tcW w:w="12898" w:type="dxa"/>
            <w:tcBorders>
              <w:top w:val="dashed" w:sz="4" w:space="0" w:color="auto"/>
              <w:left w:val="double" w:sz="4" w:space="0" w:color="auto"/>
            </w:tcBorders>
          </w:tcPr>
          <w:p w14:paraId="358B6F4D" w14:textId="77777777" w:rsidR="009E2723" w:rsidRPr="009E2723" w:rsidRDefault="009E2723" w:rsidP="009E2723">
            <w:pPr>
              <w:jc w:val="left"/>
              <w:rPr>
                <w:rFonts w:ascii="Arial" w:eastAsia="ＭＳ Ｐゴシック" w:hAnsi="Arial" w:cs="Arial"/>
                <w:lang w:val="ru-RU"/>
              </w:rPr>
            </w:pPr>
            <w:r w:rsidRPr="009E2723">
              <w:rPr>
                <w:rFonts w:ascii="Arial" w:eastAsia="ＭＳ Ｐゴシック" w:hAnsi="Arial" w:cs="Arial"/>
                <w:lang w:val="ru-RU"/>
              </w:rPr>
              <w:t>Если вы видите вблизи себя горящий объект, сначала успокойтесь и оцените, сможете ли вы потушить его самостоятельно.</w:t>
            </w:r>
          </w:p>
          <w:p w14:paraId="4139B337" w14:textId="77777777" w:rsidR="009E2723" w:rsidRPr="009E2723" w:rsidRDefault="009E2723" w:rsidP="009E2723">
            <w:pPr>
              <w:jc w:val="left"/>
              <w:rPr>
                <w:rFonts w:ascii="Arial" w:eastAsia="ＭＳ 明朝" w:hAnsi="Arial" w:cs="Arial"/>
                <w:lang w:val="ru-RU"/>
              </w:rPr>
            </w:pPr>
            <w:r w:rsidRPr="009E2723">
              <w:rPr>
                <w:rFonts w:ascii="Arial" w:eastAsia="ＭＳ Ｐゴシック" w:hAnsi="Arial" w:cs="Arial"/>
                <w:lang w:val="ru-RU"/>
              </w:rPr>
              <w:t>Если пожар ещё небольшой, то для недопущения его дальнейшего распространения эффективно будет использовать огнетушитель или накрыть место возгорания одеялом, смоченным водой</w:t>
            </w:r>
            <w:r w:rsidRPr="009E2723">
              <w:rPr>
                <w:rFonts w:ascii="Arial" w:eastAsia="ＭＳ Ｐゴシック" w:hAnsi="Arial" w:cs="Arial" w:hint="eastAsia"/>
                <w:lang w:val="ru-RU"/>
              </w:rPr>
              <w:t xml:space="preserve"> </w:t>
            </w:r>
            <w:r w:rsidRPr="009E2723">
              <w:rPr>
                <w:rFonts w:ascii="Arial" w:eastAsia="ＭＳ 明朝" w:hAnsi="Arial" w:cs="Arial"/>
                <w:lang w:val="ru-RU"/>
              </w:rPr>
              <w:t>из ванны</w:t>
            </w:r>
          </w:p>
          <w:p w14:paraId="5D9D2171" w14:textId="77777777" w:rsidR="009E2723" w:rsidRPr="009E2723" w:rsidRDefault="009E2723" w:rsidP="009E2723">
            <w:pPr>
              <w:jc w:val="left"/>
              <w:rPr>
                <w:rFonts w:ascii="Arial" w:eastAsia="ＭＳ Ｐゴシック" w:hAnsi="Arial" w:cs="Arial"/>
                <w:lang w:val="ru-RU"/>
              </w:rPr>
            </w:pPr>
            <w:r w:rsidRPr="009E2723">
              <w:rPr>
                <w:rFonts w:ascii="Arial" w:eastAsia="ＭＳ Ｐゴシック" w:hAnsi="Arial" w:cs="Arial"/>
                <w:lang w:val="ru-RU"/>
              </w:rPr>
              <w:t>.</w:t>
            </w:r>
          </w:p>
          <w:p w14:paraId="7018CB6F" w14:textId="77777777" w:rsidR="009E2723" w:rsidRPr="009E2723" w:rsidRDefault="009E2723" w:rsidP="009E2723">
            <w:pPr>
              <w:jc w:val="left"/>
              <w:rPr>
                <w:rFonts w:ascii="Arial" w:eastAsia="ＭＳ 明朝" w:hAnsi="Arial" w:cs="Arial"/>
                <w:lang w:val="ru-RU"/>
              </w:rPr>
            </w:pPr>
            <w:r w:rsidRPr="009E2723">
              <w:rPr>
                <w:rFonts w:ascii="Arial" w:eastAsia="ＭＳ Ｐゴシック" w:hAnsi="Arial" w:cs="Arial"/>
                <w:lang w:val="ru-RU"/>
              </w:rPr>
              <w:t>Если рядом есть люди, спросите, могут ли они помочь потушить огонь с помощью огнетушителя или воды</w:t>
            </w:r>
            <w:r w:rsidRPr="009E2723">
              <w:rPr>
                <w:rFonts w:ascii="Arial" w:eastAsia="ＭＳ Ｐゴシック" w:hAnsi="Arial" w:cs="Arial" w:hint="eastAsia"/>
                <w:lang w:val="ru-RU"/>
              </w:rPr>
              <w:t xml:space="preserve"> </w:t>
            </w:r>
            <w:r w:rsidRPr="009E2723">
              <w:rPr>
                <w:rFonts w:ascii="Arial" w:eastAsia="ＭＳ 明朝" w:hAnsi="Arial" w:cs="Arial"/>
                <w:lang w:val="ru-RU"/>
              </w:rPr>
              <w:t>из ванны</w:t>
            </w:r>
            <w:r w:rsidRPr="009E2723">
              <w:rPr>
                <w:rFonts w:ascii="Arial" w:eastAsia="ＭＳ Ｐゴシック" w:hAnsi="Arial" w:cs="Arial"/>
                <w:lang w:val="ru-RU"/>
              </w:rPr>
              <w:t>.</w:t>
            </w:r>
          </w:p>
          <w:p w14:paraId="024143EF" w14:textId="77777777" w:rsidR="009E2723" w:rsidRPr="009E2723" w:rsidRDefault="009E2723" w:rsidP="009E2723">
            <w:pPr>
              <w:jc w:val="left"/>
              <w:rPr>
                <w:rFonts w:ascii="Arial" w:eastAsia="ＭＳ Ｐゴシック" w:hAnsi="Arial" w:cs="Arial"/>
                <w:lang w:val="ru-RU"/>
              </w:rPr>
            </w:pPr>
            <w:r w:rsidRPr="009E2723">
              <w:rPr>
                <w:rFonts w:ascii="Arial" w:eastAsia="ＭＳ Ｐゴシック" w:hAnsi="Arial" w:cs="Arial"/>
                <w:lang w:val="ru-RU"/>
              </w:rPr>
              <w:t>Если огонь уже распространился и самостоятельно его потушить проблематично, проверьте безопасность вашего окружения и быстро покиньте место возгорания.</w:t>
            </w:r>
          </w:p>
          <w:p w14:paraId="1CD7DCCD" w14:textId="77777777" w:rsidR="009E2723" w:rsidRPr="009E2723" w:rsidRDefault="009E2723" w:rsidP="009E2723">
            <w:pPr>
              <w:jc w:val="left"/>
              <w:rPr>
                <w:rFonts w:ascii="Arial" w:eastAsia="ＭＳ Ｐゴシック" w:hAnsi="Arial" w:cs="Arial"/>
                <w:lang w:val="ru-RU"/>
              </w:rPr>
            </w:pPr>
            <w:r w:rsidRPr="009E2723">
              <w:rPr>
                <w:rFonts w:ascii="Arial" w:eastAsia="ＭＳ Ｐゴシック" w:hAnsi="Arial" w:cs="Arial"/>
                <w:lang w:val="ru-RU"/>
              </w:rPr>
              <w:t>Осмотритесь вокруг и проверьте, не приближается ли к вам с какой-либо стороны огонь, чтобы не попасть в его ловушку.</w:t>
            </w:r>
          </w:p>
          <w:p w14:paraId="203E6810" w14:textId="77777777" w:rsidR="009E2723" w:rsidRPr="009E2723" w:rsidRDefault="009E2723" w:rsidP="009E2723">
            <w:pPr>
              <w:jc w:val="left"/>
              <w:rPr>
                <w:rFonts w:ascii="Arial" w:eastAsia="ＭＳ Ｐゴシック" w:hAnsi="Arial" w:cs="Arial"/>
                <w:lang w:val="ru-RU"/>
              </w:rPr>
            </w:pPr>
            <w:r w:rsidRPr="009E2723">
              <w:rPr>
                <w:rFonts w:ascii="Arial" w:eastAsia="ＭＳ Ｐゴシック" w:hAnsi="Arial" w:cs="Arial"/>
                <w:lang w:val="ru-RU"/>
              </w:rPr>
              <w:t>В случае сильных толчков безопаснее всем эвакуирующимся ненадолго разделиться и проверить, нет ли где возгорания.</w:t>
            </w:r>
          </w:p>
        </w:tc>
      </w:tr>
    </w:tbl>
    <w:p w14:paraId="45B3E202" w14:textId="77777777" w:rsidR="009E2723" w:rsidRPr="009E2723" w:rsidRDefault="009E2723">
      <w:pPr>
        <w:rPr>
          <w:lang w:val="ru-RU"/>
        </w:rPr>
      </w:pPr>
    </w:p>
    <w:sectPr w:rsidR="009E2723" w:rsidRPr="009E2723" w:rsidSect="009E2723">
      <w:footerReference w:type="default" r:id="rId6"/>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56202" w14:textId="77777777" w:rsidR="009E2723" w:rsidRDefault="009E2723" w:rsidP="009E2723">
      <w:r>
        <w:separator/>
      </w:r>
    </w:p>
  </w:endnote>
  <w:endnote w:type="continuationSeparator" w:id="0">
    <w:p w14:paraId="015CE0CD" w14:textId="77777777" w:rsidR="009E2723" w:rsidRDefault="009E2723" w:rsidP="009E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16C7B" w14:textId="18EA8BDA" w:rsidR="009E2723" w:rsidRDefault="009E2723" w:rsidP="009E2723">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17A53" w14:textId="77777777" w:rsidR="009E2723" w:rsidRDefault="009E2723" w:rsidP="009E2723">
      <w:r>
        <w:separator/>
      </w:r>
    </w:p>
  </w:footnote>
  <w:footnote w:type="continuationSeparator" w:id="0">
    <w:p w14:paraId="5CC3A82B" w14:textId="77777777" w:rsidR="009E2723" w:rsidRDefault="009E2723" w:rsidP="009E2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23"/>
    <w:rsid w:val="002C5AB0"/>
    <w:rsid w:val="005C1A04"/>
    <w:rsid w:val="006B736A"/>
    <w:rsid w:val="00712F7C"/>
    <w:rsid w:val="008F3062"/>
    <w:rsid w:val="009E2723"/>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261E34"/>
  <w15:chartTrackingRefBased/>
  <w15:docId w15:val="{4653E1CA-620E-443A-B8EE-E3D52B54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27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27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272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E27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27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27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27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27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27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27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27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272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E27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27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27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27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27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27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27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27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7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27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723"/>
    <w:pPr>
      <w:spacing w:before="160" w:after="160"/>
      <w:jc w:val="center"/>
    </w:pPr>
    <w:rPr>
      <w:i/>
      <w:iCs/>
      <w:color w:val="404040" w:themeColor="text1" w:themeTint="BF"/>
    </w:rPr>
  </w:style>
  <w:style w:type="character" w:customStyle="1" w:styleId="a8">
    <w:name w:val="引用文 (文字)"/>
    <w:basedOn w:val="a0"/>
    <w:link w:val="a7"/>
    <w:uiPriority w:val="29"/>
    <w:rsid w:val="009E2723"/>
    <w:rPr>
      <w:i/>
      <w:iCs/>
      <w:color w:val="404040" w:themeColor="text1" w:themeTint="BF"/>
    </w:rPr>
  </w:style>
  <w:style w:type="paragraph" w:styleId="a9">
    <w:name w:val="List Paragraph"/>
    <w:basedOn w:val="a"/>
    <w:uiPriority w:val="34"/>
    <w:qFormat/>
    <w:rsid w:val="009E2723"/>
    <w:pPr>
      <w:ind w:left="720"/>
      <w:contextualSpacing/>
    </w:pPr>
  </w:style>
  <w:style w:type="character" w:styleId="21">
    <w:name w:val="Intense Emphasis"/>
    <w:basedOn w:val="a0"/>
    <w:uiPriority w:val="21"/>
    <w:qFormat/>
    <w:rsid w:val="009E2723"/>
    <w:rPr>
      <w:i/>
      <w:iCs/>
      <w:color w:val="0F4761" w:themeColor="accent1" w:themeShade="BF"/>
    </w:rPr>
  </w:style>
  <w:style w:type="paragraph" w:styleId="22">
    <w:name w:val="Intense Quote"/>
    <w:basedOn w:val="a"/>
    <w:next w:val="a"/>
    <w:link w:val="23"/>
    <w:uiPriority w:val="30"/>
    <w:qFormat/>
    <w:rsid w:val="009E27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2723"/>
    <w:rPr>
      <w:i/>
      <w:iCs/>
      <w:color w:val="0F4761" w:themeColor="accent1" w:themeShade="BF"/>
    </w:rPr>
  </w:style>
  <w:style w:type="character" w:styleId="24">
    <w:name w:val="Intense Reference"/>
    <w:basedOn w:val="a0"/>
    <w:uiPriority w:val="32"/>
    <w:qFormat/>
    <w:rsid w:val="009E2723"/>
    <w:rPr>
      <w:b/>
      <w:bCs/>
      <w:smallCaps/>
      <w:color w:val="0F4761" w:themeColor="accent1" w:themeShade="BF"/>
      <w:spacing w:val="5"/>
    </w:rPr>
  </w:style>
  <w:style w:type="table" w:customStyle="1" w:styleId="11">
    <w:name w:val="表 (格子)1"/>
    <w:basedOn w:val="a1"/>
    <w:next w:val="aa"/>
    <w:uiPriority w:val="39"/>
    <w:rsid w:val="009E2723"/>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9E2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E2723"/>
    <w:pPr>
      <w:tabs>
        <w:tab w:val="center" w:pos="4252"/>
        <w:tab w:val="right" w:pos="8504"/>
      </w:tabs>
      <w:snapToGrid w:val="0"/>
    </w:pPr>
  </w:style>
  <w:style w:type="character" w:customStyle="1" w:styleId="ac">
    <w:name w:val="ヘッダー (文字)"/>
    <w:basedOn w:val="a0"/>
    <w:link w:val="ab"/>
    <w:uiPriority w:val="99"/>
    <w:rsid w:val="009E2723"/>
  </w:style>
  <w:style w:type="paragraph" w:styleId="ad">
    <w:name w:val="footer"/>
    <w:basedOn w:val="a"/>
    <w:link w:val="ae"/>
    <w:uiPriority w:val="99"/>
    <w:unhideWhenUsed/>
    <w:rsid w:val="009E2723"/>
    <w:pPr>
      <w:tabs>
        <w:tab w:val="center" w:pos="4252"/>
        <w:tab w:val="right" w:pos="8504"/>
      </w:tabs>
      <w:snapToGrid w:val="0"/>
    </w:pPr>
  </w:style>
  <w:style w:type="character" w:customStyle="1" w:styleId="ae">
    <w:name w:val="フッター (文字)"/>
    <w:basedOn w:val="a0"/>
    <w:link w:val="ad"/>
    <w:uiPriority w:val="99"/>
    <w:rsid w:val="009E2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2</cp:revision>
  <dcterms:created xsi:type="dcterms:W3CDTF">2024-12-13T01:51:00Z</dcterms:created>
  <dcterms:modified xsi:type="dcterms:W3CDTF">2024-12-13T02:01:00Z</dcterms:modified>
</cp:coreProperties>
</file>