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A279D" w14:textId="77777777" w:rsidR="005C1A04" w:rsidRDefault="005C1A04"/>
    <w:tbl>
      <w:tblPr>
        <w:tblStyle w:val="11"/>
        <w:tblW w:w="21535" w:type="dxa"/>
        <w:tblLayout w:type="fixed"/>
        <w:tblLook w:val="04A0" w:firstRow="1" w:lastRow="0" w:firstColumn="1" w:lastColumn="0" w:noHBand="0" w:noVBand="1"/>
      </w:tblPr>
      <w:tblGrid>
        <w:gridCol w:w="564"/>
        <w:gridCol w:w="8073"/>
        <w:gridCol w:w="12898"/>
      </w:tblGrid>
      <w:tr w:rsidR="003C0920" w:rsidRPr="003C0920" w14:paraId="4CF41604" w14:textId="77777777" w:rsidTr="003C0920">
        <w:trPr>
          <w:trHeight w:val="127"/>
        </w:trPr>
        <w:tc>
          <w:tcPr>
            <w:tcW w:w="564" w:type="dxa"/>
            <w:shd w:val="clear" w:color="000000" w:fill="FFF2CC"/>
          </w:tcPr>
          <w:p w14:paraId="236E1E3A" w14:textId="77777777" w:rsidR="003C0920" w:rsidRPr="003C0920" w:rsidRDefault="003C0920" w:rsidP="003C092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C0920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28A4F31" w14:textId="77777777" w:rsidR="003C0920" w:rsidRPr="003C0920" w:rsidRDefault="003C0920" w:rsidP="003C092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C0920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F0CE684" w14:textId="77777777" w:rsidR="003C0920" w:rsidRPr="003C0920" w:rsidRDefault="003C0920" w:rsidP="003C092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C0920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3C0920" w:rsidRPr="003C0920" w14:paraId="31A8997F" w14:textId="77777777" w:rsidTr="00294A09">
        <w:trPr>
          <w:trHeight w:val="356"/>
        </w:trPr>
        <w:tc>
          <w:tcPr>
            <w:tcW w:w="564" w:type="dxa"/>
            <w:vMerge w:val="restart"/>
            <w:vAlign w:val="center"/>
          </w:tcPr>
          <w:p w14:paraId="4AFD7CE8" w14:textId="77777777" w:rsidR="003C0920" w:rsidRPr="003C0920" w:rsidRDefault="003C0920" w:rsidP="003C092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C0920">
              <w:rPr>
                <w:rFonts w:ascii="BIZ UDゴシック" w:eastAsia="BIZ UDゴシック" w:hAnsi="BIZ UDゴシック" w:cs="Mangal" w:hint="eastAsia"/>
              </w:rPr>
              <w:t>39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9ADA7DF" w14:textId="77777777" w:rsidR="003C0920" w:rsidRPr="003C0920" w:rsidRDefault="003C0920" w:rsidP="003C0920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3C0920">
              <w:rPr>
                <w:rFonts w:ascii="BIZ UDPゴシック" w:eastAsia="BIZ UDPゴシック" w:hAnsi="BIZ UDPゴシック" w:cs="Mangal" w:hint="eastAsia"/>
                <w:color w:val="030303"/>
              </w:rPr>
              <w:t>一酸化炭素中毒に注意(家庭）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60DFCD1" w14:textId="77777777" w:rsidR="003C0920" w:rsidRPr="003C0920" w:rsidRDefault="003C0920" w:rsidP="003C0920">
            <w:pPr>
              <w:jc w:val="left"/>
              <w:rPr>
                <w:rFonts w:ascii="Arial" w:eastAsia="ＭＳ Ｐゴシック" w:hAnsi="Arial" w:cs="Arial"/>
                <w:color w:val="FF0000"/>
              </w:rPr>
            </w:pPr>
            <w:r w:rsidRPr="003C0920">
              <w:rPr>
                <w:rFonts w:ascii="Arial" w:eastAsia="ＭＳ Ｐゴシック" w:hAnsi="Arial" w:cs="Arial"/>
                <w:lang w:val="ru-RU"/>
              </w:rPr>
              <w:t>Профилактика отравления угарным газом</w:t>
            </w:r>
          </w:p>
        </w:tc>
      </w:tr>
      <w:tr w:rsidR="003C0920" w:rsidRPr="003C0920" w14:paraId="27586F42" w14:textId="77777777" w:rsidTr="00294A09">
        <w:trPr>
          <w:trHeight w:val="859"/>
        </w:trPr>
        <w:tc>
          <w:tcPr>
            <w:tcW w:w="564" w:type="dxa"/>
            <w:vMerge/>
            <w:vAlign w:val="center"/>
          </w:tcPr>
          <w:p w14:paraId="2C156020" w14:textId="77777777" w:rsidR="003C0920" w:rsidRPr="003C0920" w:rsidRDefault="003C0920" w:rsidP="003C0920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B156DF0" w14:textId="77777777" w:rsidR="003C0920" w:rsidRPr="003C0920" w:rsidRDefault="003C0920" w:rsidP="003C0920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3C0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石油ストーブは、室内の空気を使って燃焼するため、換気が不十分だと室内の酸素が減少し、不完全燃焼による一酸化炭素（CO）中毒にいたるおそれがあります。特に久々に使用する場合、灯油も古くなっており、より不完全燃焼になる可能性が高くなっています。</w:t>
            </w:r>
            <w:r w:rsidRPr="003C092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C0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石油ストーブを使用される場合は、寒くても窓を開けるなど、十分な換気を心がけてください。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0276084" w14:textId="77777777" w:rsidR="003C0920" w:rsidRPr="003C0920" w:rsidRDefault="003C0920" w:rsidP="003C0920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3C0920">
              <w:rPr>
                <w:rFonts w:ascii="Arial" w:eastAsia="ＭＳ Ｐゴシック" w:hAnsi="Arial" w:cs="Arial"/>
                <w:lang w:val="ru-RU"/>
              </w:rPr>
              <w:t>Поскольку керосиновые обогреватели используют для горения воздух в помещении, то недостаточная вентиляция помещения может привести к уменьшению там количества кислорода и отравлению угарным газом (CO) из-за неполного сгорания. Особенно если вы используете керосиновый обогреватель спустя долгое время, керосин в нём старый и велика вероятность того, что он сгорит не полностью.</w:t>
            </w:r>
          </w:p>
          <w:p w14:paraId="51AE50A3" w14:textId="77777777" w:rsidR="003C0920" w:rsidRPr="003C0920" w:rsidRDefault="003C0920" w:rsidP="003C0920">
            <w:pPr>
              <w:ind w:right="8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3C0920">
              <w:rPr>
                <w:rFonts w:ascii="Arial" w:eastAsia="ＭＳ Ｐゴシック" w:hAnsi="Arial" w:cs="Arial"/>
                <w:lang w:val="ru-RU"/>
              </w:rPr>
              <w:t>Поэтому при использовании керосинового обогревателя хорошо проветривайте помещение, открывая окна, даже если на улице холодно.</w:t>
            </w:r>
          </w:p>
        </w:tc>
      </w:tr>
    </w:tbl>
    <w:p w14:paraId="0AE81D86" w14:textId="77777777" w:rsidR="003C0920" w:rsidRPr="003C0920" w:rsidRDefault="003C0920">
      <w:pPr>
        <w:rPr>
          <w:rFonts w:hint="eastAsia"/>
          <w:lang w:val="ru-RU"/>
        </w:rPr>
      </w:pPr>
    </w:p>
    <w:sectPr w:rsidR="003C0920" w:rsidRPr="003C0920" w:rsidSect="003C09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59348" w14:textId="77777777" w:rsidR="003C0920" w:rsidRDefault="003C0920" w:rsidP="003C0920">
      <w:r>
        <w:separator/>
      </w:r>
    </w:p>
  </w:endnote>
  <w:endnote w:type="continuationSeparator" w:id="0">
    <w:p w14:paraId="5EC9675A" w14:textId="77777777" w:rsidR="003C0920" w:rsidRDefault="003C0920" w:rsidP="003C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BD57" w14:textId="77777777" w:rsidR="003C0920" w:rsidRDefault="003C092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6D1A" w14:textId="066C0EDC" w:rsidR="003C0920" w:rsidRDefault="003C0920" w:rsidP="003C092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D20A3" w14:textId="77777777" w:rsidR="003C0920" w:rsidRDefault="003C09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3D1B7" w14:textId="77777777" w:rsidR="003C0920" w:rsidRDefault="003C0920" w:rsidP="003C0920">
      <w:r>
        <w:separator/>
      </w:r>
    </w:p>
  </w:footnote>
  <w:footnote w:type="continuationSeparator" w:id="0">
    <w:p w14:paraId="02DB3C0F" w14:textId="77777777" w:rsidR="003C0920" w:rsidRDefault="003C0920" w:rsidP="003C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DE2F" w14:textId="77777777" w:rsidR="003C0920" w:rsidRDefault="003C09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335A" w14:textId="77777777" w:rsidR="003C0920" w:rsidRDefault="003C092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C4D" w14:textId="77777777" w:rsidR="003C0920" w:rsidRDefault="003C092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20"/>
    <w:rsid w:val="002C5AB0"/>
    <w:rsid w:val="003C0920"/>
    <w:rsid w:val="005C1A04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1F37C"/>
  <w15:chartTrackingRefBased/>
  <w15:docId w15:val="{6D77A238-7D80-4223-9BAA-BEA7213E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09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9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9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9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9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9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9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09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09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09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0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0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0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0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0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09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09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9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9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9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09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0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09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092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C0920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09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0920"/>
  </w:style>
  <w:style w:type="paragraph" w:styleId="ad">
    <w:name w:val="footer"/>
    <w:basedOn w:val="a"/>
    <w:link w:val="ae"/>
    <w:uiPriority w:val="99"/>
    <w:unhideWhenUsed/>
    <w:rsid w:val="003C09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2024-12-13T04:29:00Z</dcterms:created>
  <dcterms:modified xsi:type="dcterms:W3CDTF">2024-12-13T04:30:00Z</dcterms:modified>
</cp:coreProperties>
</file>